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E1484" w14:textId="77777777" w:rsidR="0032565B" w:rsidRDefault="0032565B" w:rsidP="0032565B">
      <w:pPr>
        <w:jc w:val="center"/>
      </w:pPr>
    </w:p>
    <w:p w14:paraId="4F761539" w14:textId="77777777" w:rsidR="0032565B" w:rsidRDefault="0032565B" w:rsidP="0032565B">
      <w:pPr>
        <w:jc w:val="center"/>
      </w:pPr>
    </w:p>
    <w:p w14:paraId="0018FC8F" w14:textId="77777777" w:rsidR="0032565B" w:rsidRDefault="0032565B" w:rsidP="0032565B">
      <w:pPr>
        <w:jc w:val="center"/>
      </w:pPr>
    </w:p>
    <w:p w14:paraId="599DAD0D" w14:textId="77777777" w:rsidR="0032565B" w:rsidRDefault="0032565B" w:rsidP="0032565B">
      <w:pPr>
        <w:jc w:val="center"/>
      </w:pPr>
    </w:p>
    <w:p w14:paraId="1104A0EC" w14:textId="77777777" w:rsidR="0032565B" w:rsidRPr="0032565B" w:rsidRDefault="0032565B" w:rsidP="0032565B">
      <w:pPr>
        <w:jc w:val="center"/>
        <w:rPr>
          <w:sz w:val="44"/>
        </w:rPr>
      </w:pPr>
    </w:p>
    <w:p w14:paraId="799E2CA3" w14:textId="77777777" w:rsidR="0032565B" w:rsidRPr="0032565B" w:rsidRDefault="0032565B" w:rsidP="0032565B">
      <w:pPr>
        <w:jc w:val="center"/>
        <w:rPr>
          <w:sz w:val="44"/>
        </w:rPr>
      </w:pPr>
    </w:p>
    <w:p w14:paraId="44235E2E" w14:textId="1A0E8CA0" w:rsidR="0032565B" w:rsidRPr="00937A8B" w:rsidRDefault="0032565B" w:rsidP="0032565B">
      <w:pPr>
        <w:jc w:val="center"/>
        <w:rPr>
          <w:sz w:val="72"/>
          <w:szCs w:val="72"/>
        </w:rPr>
      </w:pPr>
      <w:r w:rsidRPr="00937A8B">
        <w:rPr>
          <w:sz w:val="72"/>
          <w:szCs w:val="72"/>
        </w:rPr>
        <w:t>ADT Alert Best Practices for Provider Organizations</w:t>
      </w:r>
    </w:p>
    <w:p w14:paraId="1BE0D305" w14:textId="77777777" w:rsidR="0032565B" w:rsidRPr="0032565B" w:rsidRDefault="0032565B" w:rsidP="0032565B">
      <w:pPr>
        <w:rPr>
          <w:sz w:val="44"/>
        </w:rPr>
      </w:pPr>
    </w:p>
    <w:p w14:paraId="1B0C2529" w14:textId="77777777" w:rsidR="0032565B" w:rsidRPr="0032565B" w:rsidRDefault="0032565B" w:rsidP="0032565B">
      <w:pPr>
        <w:rPr>
          <w:sz w:val="44"/>
        </w:rPr>
      </w:pPr>
    </w:p>
    <w:p w14:paraId="4BC3EF6F" w14:textId="77777777" w:rsidR="00570D96" w:rsidRDefault="00570D96" w:rsidP="00937A8B">
      <w:pPr>
        <w:rPr>
          <w:sz w:val="44"/>
        </w:rPr>
      </w:pPr>
    </w:p>
    <w:p w14:paraId="36C545DF" w14:textId="6D9F9BE5" w:rsidR="0032565B" w:rsidRDefault="00937A8B" w:rsidP="0032565B">
      <w:pPr>
        <w:jc w:val="right"/>
        <w:rPr>
          <w:sz w:val="44"/>
        </w:rPr>
      </w:pPr>
      <w:r w:rsidRPr="00EE6113">
        <w:rPr>
          <w:b/>
          <w:noProof/>
          <w:sz w:val="28"/>
        </w:rPr>
        <w:drawing>
          <wp:anchor distT="0" distB="0" distL="114300" distR="114300" simplePos="0" relativeHeight="251659264" behindDoc="0" locked="0" layoutInCell="1" allowOverlap="1" wp14:anchorId="2F4E80E1" wp14:editId="0DB61894">
            <wp:simplePos x="0" y="0"/>
            <wp:positionH relativeFrom="margin">
              <wp:posOffset>1084580</wp:posOffset>
            </wp:positionH>
            <wp:positionV relativeFrom="margin">
              <wp:posOffset>35825430</wp:posOffset>
            </wp:positionV>
            <wp:extent cx="3680460" cy="2438400"/>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0460" cy="2438400"/>
                    </a:xfrm>
                    <a:prstGeom prst="rect">
                      <a:avLst/>
                    </a:prstGeom>
                  </pic:spPr>
                </pic:pic>
              </a:graphicData>
            </a:graphic>
          </wp:anchor>
        </w:drawing>
      </w:r>
    </w:p>
    <w:p w14:paraId="49165FF7" w14:textId="77777777" w:rsidR="0032565B" w:rsidRDefault="0032565B" w:rsidP="0032565B">
      <w:pPr>
        <w:jc w:val="right"/>
        <w:rPr>
          <w:sz w:val="44"/>
        </w:rPr>
      </w:pPr>
    </w:p>
    <w:p w14:paraId="7A6C6C68" w14:textId="77777777" w:rsidR="0032565B" w:rsidRDefault="0032565B" w:rsidP="0032565B">
      <w:pPr>
        <w:jc w:val="right"/>
        <w:rPr>
          <w:sz w:val="44"/>
        </w:rPr>
      </w:pPr>
    </w:p>
    <w:p w14:paraId="2C87BE47" w14:textId="77777777" w:rsidR="0032565B" w:rsidRDefault="0032565B" w:rsidP="0032565B">
      <w:pPr>
        <w:jc w:val="right"/>
        <w:rPr>
          <w:sz w:val="44"/>
        </w:rPr>
      </w:pPr>
    </w:p>
    <w:p w14:paraId="6E9B843B" w14:textId="77777777" w:rsidR="0032565B" w:rsidRDefault="0032565B" w:rsidP="0032565B">
      <w:pPr>
        <w:jc w:val="right"/>
        <w:rPr>
          <w:sz w:val="44"/>
        </w:rPr>
      </w:pPr>
    </w:p>
    <w:p w14:paraId="5F2CAE7D" w14:textId="77777777" w:rsidR="0032565B" w:rsidRDefault="0032565B" w:rsidP="0032565B">
      <w:pPr>
        <w:jc w:val="right"/>
        <w:rPr>
          <w:sz w:val="44"/>
        </w:rPr>
      </w:pPr>
    </w:p>
    <w:p w14:paraId="502ED058" w14:textId="77777777" w:rsidR="0032565B" w:rsidRPr="00DF5815" w:rsidRDefault="0032565B" w:rsidP="0032565B">
      <w:pPr>
        <w:jc w:val="center"/>
        <w:rPr>
          <w:b/>
          <w:sz w:val="44"/>
        </w:rPr>
      </w:pPr>
      <w:r w:rsidRPr="00DF5815">
        <w:rPr>
          <w:b/>
          <w:sz w:val="44"/>
        </w:rPr>
        <w:lastRenderedPageBreak/>
        <w:t>Table of Contents</w:t>
      </w:r>
    </w:p>
    <w:tbl>
      <w:tblPr>
        <w:tblStyle w:val="TableGrid"/>
        <w:tblW w:w="10658" w:type="dxa"/>
        <w:tblInd w:w="-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6840"/>
        <w:gridCol w:w="2653"/>
      </w:tblGrid>
      <w:tr w:rsidR="00EF2B9F" w14:paraId="2676008A" w14:textId="77777777" w:rsidTr="00701E77">
        <w:tc>
          <w:tcPr>
            <w:tcW w:w="1165" w:type="dxa"/>
          </w:tcPr>
          <w:p w14:paraId="4CC9B7B1" w14:textId="77777777" w:rsidR="00EF2B9F" w:rsidRPr="00EF2B9F" w:rsidRDefault="00EF2B9F" w:rsidP="0032565B">
            <w:pPr>
              <w:jc w:val="center"/>
              <w:rPr>
                <w:sz w:val="36"/>
              </w:rPr>
            </w:pPr>
          </w:p>
        </w:tc>
        <w:tc>
          <w:tcPr>
            <w:tcW w:w="6840" w:type="dxa"/>
          </w:tcPr>
          <w:p w14:paraId="7198D152" w14:textId="77777777" w:rsidR="00EF2B9F" w:rsidRPr="0051428D" w:rsidRDefault="00EF2B9F" w:rsidP="00EF2B9F">
            <w:pPr>
              <w:rPr>
                <w:sz w:val="32"/>
                <w:szCs w:val="36"/>
              </w:rPr>
            </w:pPr>
          </w:p>
        </w:tc>
        <w:tc>
          <w:tcPr>
            <w:tcW w:w="2653" w:type="dxa"/>
          </w:tcPr>
          <w:p w14:paraId="0EA336B2" w14:textId="0C7B0958" w:rsidR="00EF2B9F" w:rsidRPr="0051428D" w:rsidRDefault="00EF2B9F" w:rsidP="00EF2B9F">
            <w:pPr>
              <w:jc w:val="right"/>
              <w:rPr>
                <w:sz w:val="32"/>
                <w:szCs w:val="36"/>
              </w:rPr>
            </w:pPr>
            <w:r w:rsidRPr="0051428D">
              <w:rPr>
                <w:sz w:val="32"/>
                <w:szCs w:val="36"/>
              </w:rPr>
              <w:t>Page Number</w:t>
            </w:r>
          </w:p>
        </w:tc>
      </w:tr>
      <w:tr w:rsidR="00A17FFA" w14:paraId="4EC4329E" w14:textId="77777777" w:rsidTr="00701E77">
        <w:tc>
          <w:tcPr>
            <w:tcW w:w="1165" w:type="dxa"/>
          </w:tcPr>
          <w:p w14:paraId="0753331B" w14:textId="6DD5C393" w:rsidR="00A17FFA" w:rsidRPr="00EF2B9F" w:rsidRDefault="00EF2B9F" w:rsidP="0032565B">
            <w:pPr>
              <w:jc w:val="center"/>
              <w:rPr>
                <w:sz w:val="36"/>
              </w:rPr>
            </w:pPr>
            <w:r w:rsidRPr="00EF2B9F">
              <w:rPr>
                <w:sz w:val="36"/>
              </w:rPr>
              <w:t>I.</w:t>
            </w:r>
          </w:p>
        </w:tc>
        <w:tc>
          <w:tcPr>
            <w:tcW w:w="6840" w:type="dxa"/>
          </w:tcPr>
          <w:p w14:paraId="1943350A" w14:textId="2831ACD0" w:rsidR="00A17FFA" w:rsidRPr="0051308B" w:rsidRDefault="00000000" w:rsidP="00EF2B9F">
            <w:pPr>
              <w:rPr>
                <w:sz w:val="32"/>
                <w:szCs w:val="36"/>
              </w:rPr>
            </w:pPr>
            <w:hyperlink w:anchor="_ADT_Alert_Background" w:history="1">
              <w:r w:rsidR="00EF2B9F" w:rsidRPr="0051308B">
                <w:rPr>
                  <w:rStyle w:val="Hyperlink"/>
                  <w:color w:val="auto"/>
                  <w:sz w:val="32"/>
                  <w:szCs w:val="36"/>
                  <w:u w:val="none"/>
                </w:rPr>
                <w:t>ADT Alert Background Information</w:t>
              </w:r>
            </w:hyperlink>
          </w:p>
          <w:p w14:paraId="1DDC4EE7" w14:textId="254DE1A8" w:rsidR="009871B2" w:rsidRPr="0051428D" w:rsidRDefault="009871B2" w:rsidP="00EF2B9F">
            <w:pPr>
              <w:rPr>
                <w:sz w:val="32"/>
                <w:szCs w:val="36"/>
              </w:rPr>
            </w:pPr>
          </w:p>
        </w:tc>
        <w:tc>
          <w:tcPr>
            <w:tcW w:w="2653" w:type="dxa"/>
          </w:tcPr>
          <w:p w14:paraId="27CBC152" w14:textId="16C7DD77" w:rsidR="00A17FFA" w:rsidRPr="00701E77" w:rsidRDefault="00000000" w:rsidP="00EF2B9F">
            <w:pPr>
              <w:jc w:val="right"/>
              <w:rPr>
                <w:sz w:val="32"/>
                <w:szCs w:val="36"/>
              </w:rPr>
            </w:pPr>
            <w:hyperlink w:anchor="_ADT_Alert_Background" w:history="1">
              <w:r w:rsidR="00EF2B9F" w:rsidRPr="00701E77">
                <w:rPr>
                  <w:rStyle w:val="Hyperlink"/>
                  <w:sz w:val="32"/>
                  <w:szCs w:val="36"/>
                  <w:u w:val="none"/>
                </w:rPr>
                <w:t xml:space="preserve"> </w:t>
              </w:r>
              <w:r w:rsidR="00EF2B9F" w:rsidRPr="00701E77">
                <w:rPr>
                  <w:rStyle w:val="Hyperlink"/>
                  <w:color w:val="auto"/>
                  <w:sz w:val="32"/>
                  <w:szCs w:val="36"/>
                  <w:u w:val="none"/>
                </w:rPr>
                <w:t xml:space="preserve"> 3-</w:t>
              </w:r>
              <w:r w:rsidR="007A58F7">
                <w:rPr>
                  <w:rStyle w:val="Hyperlink"/>
                  <w:color w:val="auto"/>
                  <w:sz w:val="32"/>
                  <w:szCs w:val="36"/>
                  <w:u w:val="none"/>
                </w:rPr>
                <w:t>7</w:t>
              </w:r>
              <w:r w:rsidR="00EF2B9F" w:rsidRPr="00701E77">
                <w:rPr>
                  <w:rStyle w:val="Hyperlink"/>
                  <w:sz w:val="32"/>
                  <w:szCs w:val="36"/>
                  <w:u w:val="none"/>
                </w:rPr>
                <w:t xml:space="preserve">  </w:t>
              </w:r>
            </w:hyperlink>
            <w:r w:rsidR="00EF2B9F" w:rsidRPr="00701E77">
              <w:rPr>
                <w:sz w:val="32"/>
                <w:szCs w:val="36"/>
              </w:rPr>
              <w:t xml:space="preserve"> </w:t>
            </w:r>
          </w:p>
        </w:tc>
      </w:tr>
      <w:tr w:rsidR="00701E77" w:rsidRPr="00701E77" w14:paraId="09B08724" w14:textId="77777777" w:rsidTr="00701E77">
        <w:tc>
          <w:tcPr>
            <w:tcW w:w="1165" w:type="dxa"/>
          </w:tcPr>
          <w:p w14:paraId="57D6AA58" w14:textId="6112657B" w:rsidR="00A17FFA" w:rsidRPr="00EF2B9F" w:rsidRDefault="00EF2B9F" w:rsidP="0032565B">
            <w:pPr>
              <w:jc w:val="center"/>
              <w:rPr>
                <w:sz w:val="36"/>
              </w:rPr>
            </w:pPr>
            <w:r w:rsidRPr="00EF2B9F">
              <w:rPr>
                <w:sz w:val="36"/>
              </w:rPr>
              <w:t>II.</w:t>
            </w:r>
          </w:p>
        </w:tc>
        <w:tc>
          <w:tcPr>
            <w:tcW w:w="6840" w:type="dxa"/>
          </w:tcPr>
          <w:p w14:paraId="6151CEBA" w14:textId="14D1366A" w:rsidR="009871B2" w:rsidRPr="0051308B" w:rsidRDefault="00000000" w:rsidP="00EF2B9F">
            <w:pPr>
              <w:rPr>
                <w:sz w:val="32"/>
                <w:szCs w:val="36"/>
              </w:rPr>
            </w:pPr>
            <w:hyperlink w:anchor="_ADT_Alert_Best" w:history="1">
              <w:r w:rsidR="00EF2B9F" w:rsidRPr="0051308B">
                <w:rPr>
                  <w:rStyle w:val="Hyperlink"/>
                  <w:color w:val="auto"/>
                  <w:sz w:val="32"/>
                  <w:szCs w:val="36"/>
                  <w:u w:val="none"/>
                </w:rPr>
                <w:t>ADT Alert Best Practices</w:t>
              </w:r>
            </w:hyperlink>
            <w:r w:rsidR="00EF2B9F" w:rsidRPr="0051308B">
              <w:rPr>
                <w:sz w:val="32"/>
                <w:szCs w:val="36"/>
              </w:rPr>
              <w:t xml:space="preserve"> </w:t>
            </w:r>
          </w:p>
        </w:tc>
        <w:tc>
          <w:tcPr>
            <w:tcW w:w="2653" w:type="dxa"/>
          </w:tcPr>
          <w:p w14:paraId="1A74B0D4" w14:textId="76A7596C" w:rsidR="00A17FFA" w:rsidRPr="007A58F7" w:rsidRDefault="007A58F7" w:rsidP="00EF2B9F">
            <w:pPr>
              <w:jc w:val="right"/>
              <w:rPr>
                <w:sz w:val="32"/>
                <w:szCs w:val="32"/>
              </w:rPr>
            </w:pPr>
            <w:r w:rsidRPr="007A58F7">
              <w:rPr>
                <w:sz w:val="32"/>
                <w:szCs w:val="32"/>
              </w:rPr>
              <w:t>8-14</w:t>
            </w:r>
          </w:p>
        </w:tc>
      </w:tr>
      <w:tr w:rsidR="00A17FFA" w14:paraId="391C657C" w14:textId="77777777" w:rsidTr="00701E77">
        <w:tc>
          <w:tcPr>
            <w:tcW w:w="1165" w:type="dxa"/>
          </w:tcPr>
          <w:p w14:paraId="543D268D" w14:textId="77777777" w:rsidR="00A17FFA" w:rsidRDefault="00A17FFA" w:rsidP="0032565B">
            <w:pPr>
              <w:jc w:val="center"/>
              <w:rPr>
                <w:sz w:val="44"/>
              </w:rPr>
            </w:pPr>
          </w:p>
        </w:tc>
        <w:tc>
          <w:tcPr>
            <w:tcW w:w="6840" w:type="dxa"/>
          </w:tcPr>
          <w:p w14:paraId="0B1597D0" w14:textId="730534BC" w:rsidR="009871B2" w:rsidRPr="0051308B" w:rsidRDefault="0051308B" w:rsidP="00EF2B9F">
            <w:pPr>
              <w:pStyle w:val="ListParagraph"/>
              <w:numPr>
                <w:ilvl w:val="0"/>
                <w:numId w:val="12"/>
              </w:numPr>
              <w:tabs>
                <w:tab w:val="left" w:pos="3920"/>
              </w:tabs>
              <w:rPr>
                <w:rStyle w:val="Hyperlink"/>
                <w:rFonts w:asciiTheme="minorHAnsi" w:hAnsiTheme="minorHAnsi" w:cstheme="minorHAnsi"/>
                <w:b/>
                <w:color w:val="auto"/>
                <w:sz w:val="32"/>
                <w:szCs w:val="36"/>
                <w:u w:val="none"/>
              </w:rPr>
            </w:pPr>
            <w:r w:rsidRPr="0051308B">
              <w:rPr>
                <w:rFonts w:asciiTheme="minorHAnsi" w:hAnsiTheme="minorHAnsi" w:cstheme="minorHAnsi"/>
                <w:sz w:val="32"/>
                <w:szCs w:val="36"/>
              </w:rPr>
              <w:fldChar w:fldCharType="begin"/>
            </w:r>
            <w:r w:rsidRPr="0051308B">
              <w:rPr>
                <w:rFonts w:asciiTheme="minorHAnsi" w:hAnsiTheme="minorHAnsi" w:cstheme="minorHAnsi"/>
                <w:sz w:val="32"/>
                <w:szCs w:val="36"/>
              </w:rPr>
              <w:instrText xml:space="preserve"> HYPERLINK  \l "_Understanding_your_Organization’s" </w:instrText>
            </w:r>
            <w:r w:rsidRPr="0051308B">
              <w:rPr>
                <w:rFonts w:asciiTheme="minorHAnsi" w:hAnsiTheme="minorHAnsi" w:cstheme="minorHAnsi"/>
                <w:sz w:val="32"/>
                <w:szCs w:val="36"/>
              </w:rPr>
            </w:r>
            <w:r w:rsidRPr="0051308B">
              <w:rPr>
                <w:rFonts w:asciiTheme="minorHAnsi" w:hAnsiTheme="minorHAnsi" w:cstheme="minorHAnsi"/>
                <w:sz w:val="32"/>
                <w:szCs w:val="36"/>
              </w:rPr>
              <w:fldChar w:fldCharType="separate"/>
            </w:r>
            <w:r w:rsidR="00EF2B9F" w:rsidRPr="0051308B">
              <w:rPr>
                <w:rStyle w:val="Hyperlink"/>
                <w:rFonts w:asciiTheme="minorHAnsi" w:hAnsiTheme="minorHAnsi" w:cstheme="minorHAnsi"/>
                <w:color w:val="auto"/>
                <w:sz w:val="32"/>
                <w:szCs w:val="36"/>
                <w:u w:val="none"/>
              </w:rPr>
              <w:t>Understandin</w:t>
            </w:r>
            <w:r w:rsidRPr="0051308B">
              <w:rPr>
                <w:rStyle w:val="Hyperlink"/>
                <w:rFonts w:asciiTheme="minorHAnsi" w:hAnsiTheme="minorHAnsi" w:cstheme="minorHAnsi"/>
                <w:color w:val="auto"/>
                <w:sz w:val="32"/>
                <w:szCs w:val="36"/>
                <w:u w:val="none"/>
              </w:rPr>
              <w:t>g your Organization’s ENS Alert</w:t>
            </w:r>
          </w:p>
          <w:p w14:paraId="48FCCB16" w14:textId="20AF5DBD" w:rsidR="00A17FFA" w:rsidRPr="0051428D" w:rsidRDefault="00EF2B9F" w:rsidP="008B3496">
            <w:pPr>
              <w:pStyle w:val="ListParagraph"/>
              <w:tabs>
                <w:tab w:val="left" w:pos="3920"/>
              </w:tabs>
              <w:ind w:left="360"/>
              <w:rPr>
                <w:rFonts w:asciiTheme="minorHAnsi" w:hAnsiTheme="minorHAnsi" w:cstheme="minorHAnsi"/>
                <w:b/>
                <w:sz w:val="32"/>
                <w:szCs w:val="36"/>
              </w:rPr>
            </w:pPr>
            <w:r w:rsidRPr="0051308B">
              <w:rPr>
                <w:rStyle w:val="Hyperlink"/>
                <w:rFonts w:asciiTheme="minorHAnsi" w:hAnsiTheme="minorHAnsi" w:cstheme="minorHAnsi"/>
                <w:color w:val="auto"/>
                <w:sz w:val="32"/>
                <w:szCs w:val="36"/>
                <w:u w:val="none"/>
              </w:rPr>
              <w:t>Current State and Selecting a Primary Feed</w:t>
            </w:r>
            <w:r w:rsidR="0051308B" w:rsidRPr="0051308B">
              <w:rPr>
                <w:rFonts w:asciiTheme="minorHAnsi" w:hAnsiTheme="minorHAnsi" w:cstheme="minorHAnsi"/>
                <w:sz w:val="32"/>
                <w:szCs w:val="36"/>
              </w:rPr>
              <w:fldChar w:fldCharType="end"/>
            </w:r>
          </w:p>
        </w:tc>
        <w:tc>
          <w:tcPr>
            <w:tcW w:w="2653" w:type="dxa"/>
          </w:tcPr>
          <w:p w14:paraId="2507D8FF" w14:textId="204121D7" w:rsidR="00A17FFA" w:rsidRPr="007A58F7" w:rsidRDefault="007A58F7" w:rsidP="00EF2B9F">
            <w:pPr>
              <w:jc w:val="right"/>
              <w:rPr>
                <w:sz w:val="32"/>
                <w:szCs w:val="32"/>
              </w:rPr>
            </w:pPr>
            <w:r w:rsidRPr="007A58F7">
              <w:rPr>
                <w:sz w:val="32"/>
                <w:szCs w:val="32"/>
              </w:rPr>
              <w:t>9-11</w:t>
            </w:r>
          </w:p>
        </w:tc>
      </w:tr>
      <w:tr w:rsidR="00701E77" w:rsidRPr="00701E77" w14:paraId="605FEEFA" w14:textId="77777777" w:rsidTr="00701E77">
        <w:tc>
          <w:tcPr>
            <w:tcW w:w="1165" w:type="dxa"/>
          </w:tcPr>
          <w:p w14:paraId="116E1E64" w14:textId="77777777" w:rsidR="00A17FFA" w:rsidRPr="00EF2B9F" w:rsidRDefault="00A17FFA" w:rsidP="0032565B">
            <w:pPr>
              <w:jc w:val="center"/>
              <w:rPr>
                <w:sz w:val="32"/>
                <w:szCs w:val="32"/>
              </w:rPr>
            </w:pPr>
          </w:p>
        </w:tc>
        <w:tc>
          <w:tcPr>
            <w:tcW w:w="6840" w:type="dxa"/>
          </w:tcPr>
          <w:p w14:paraId="48909BB9" w14:textId="6858E794" w:rsidR="00A17FFA" w:rsidRPr="0051308B" w:rsidRDefault="00000000" w:rsidP="00EF2B9F">
            <w:pPr>
              <w:pStyle w:val="ListParagraph"/>
              <w:numPr>
                <w:ilvl w:val="0"/>
                <w:numId w:val="12"/>
              </w:numPr>
              <w:rPr>
                <w:rFonts w:asciiTheme="minorHAnsi" w:hAnsiTheme="minorHAnsi" w:cstheme="minorHAnsi"/>
                <w:sz w:val="32"/>
                <w:szCs w:val="36"/>
              </w:rPr>
            </w:pPr>
            <w:hyperlink w:anchor="_Optimizing_ADT_Alert" w:history="1">
              <w:r w:rsidR="00EF2B9F" w:rsidRPr="0051308B">
                <w:rPr>
                  <w:rStyle w:val="Hyperlink"/>
                  <w:rFonts w:asciiTheme="minorHAnsi" w:hAnsiTheme="minorHAnsi" w:cstheme="minorHAnsi"/>
                  <w:color w:val="auto"/>
                  <w:sz w:val="32"/>
                  <w:szCs w:val="36"/>
                  <w:u w:val="none"/>
                </w:rPr>
                <w:t>Optimizing ADT Alert Feeds</w:t>
              </w:r>
            </w:hyperlink>
          </w:p>
        </w:tc>
        <w:tc>
          <w:tcPr>
            <w:tcW w:w="2653" w:type="dxa"/>
          </w:tcPr>
          <w:p w14:paraId="6EB2E74A" w14:textId="0170D5E8" w:rsidR="00A17FFA" w:rsidRPr="007A58F7" w:rsidRDefault="007A58F7" w:rsidP="0051428D">
            <w:pPr>
              <w:jc w:val="right"/>
              <w:rPr>
                <w:sz w:val="32"/>
                <w:szCs w:val="32"/>
              </w:rPr>
            </w:pPr>
            <w:r w:rsidRPr="007A58F7">
              <w:rPr>
                <w:sz w:val="32"/>
                <w:szCs w:val="32"/>
              </w:rPr>
              <w:t>12</w:t>
            </w:r>
          </w:p>
        </w:tc>
      </w:tr>
      <w:tr w:rsidR="00701E77" w:rsidRPr="00701E77" w14:paraId="33165591" w14:textId="77777777" w:rsidTr="00701E77">
        <w:tc>
          <w:tcPr>
            <w:tcW w:w="1165" w:type="dxa"/>
          </w:tcPr>
          <w:p w14:paraId="5B5FD8A4" w14:textId="77777777" w:rsidR="00A17FFA" w:rsidRPr="0051428D" w:rsidRDefault="00A17FFA" w:rsidP="0032565B">
            <w:pPr>
              <w:jc w:val="center"/>
              <w:rPr>
                <w:sz w:val="32"/>
                <w:szCs w:val="32"/>
              </w:rPr>
            </w:pPr>
          </w:p>
        </w:tc>
        <w:tc>
          <w:tcPr>
            <w:tcW w:w="6840" w:type="dxa"/>
          </w:tcPr>
          <w:p w14:paraId="489E394A" w14:textId="063418AF" w:rsidR="00A17FFA" w:rsidRPr="00DF5815" w:rsidRDefault="00000000" w:rsidP="0051428D">
            <w:pPr>
              <w:pStyle w:val="ListParagraph"/>
              <w:numPr>
                <w:ilvl w:val="0"/>
                <w:numId w:val="12"/>
              </w:numPr>
              <w:rPr>
                <w:rFonts w:asciiTheme="minorHAnsi" w:hAnsiTheme="minorHAnsi" w:cstheme="minorHAnsi"/>
                <w:sz w:val="32"/>
                <w:szCs w:val="32"/>
              </w:rPr>
            </w:pPr>
            <w:hyperlink w:anchor="_Using_Historical_ADT" w:history="1">
              <w:r w:rsidR="0051428D" w:rsidRPr="00DF5815">
                <w:rPr>
                  <w:rStyle w:val="Hyperlink"/>
                  <w:rFonts w:asciiTheme="minorHAnsi" w:hAnsiTheme="minorHAnsi" w:cstheme="minorHAnsi"/>
                  <w:color w:val="auto"/>
                  <w:sz w:val="32"/>
                  <w:szCs w:val="32"/>
                  <w:u w:val="none"/>
                </w:rPr>
                <w:t>Using Historical ADT Data to Inform Operations</w:t>
              </w:r>
            </w:hyperlink>
          </w:p>
          <w:p w14:paraId="0706F408" w14:textId="0EA9D087" w:rsidR="009871B2" w:rsidRPr="0051428D" w:rsidRDefault="009871B2" w:rsidP="009871B2">
            <w:pPr>
              <w:pStyle w:val="ListParagraph"/>
              <w:ind w:left="360"/>
              <w:rPr>
                <w:rFonts w:asciiTheme="minorHAnsi" w:hAnsiTheme="minorHAnsi" w:cstheme="minorHAnsi"/>
                <w:sz w:val="32"/>
                <w:szCs w:val="32"/>
              </w:rPr>
            </w:pPr>
          </w:p>
        </w:tc>
        <w:tc>
          <w:tcPr>
            <w:tcW w:w="2653" w:type="dxa"/>
          </w:tcPr>
          <w:p w14:paraId="30CC9253" w14:textId="03A0288C" w:rsidR="00A17FFA" w:rsidRPr="007A58F7" w:rsidRDefault="007A58F7" w:rsidP="0051428D">
            <w:pPr>
              <w:jc w:val="right"/>
              <w:rPr>
                <w:sz w:val="32"/>
                <w:szCs w:val="32"/>
              </w:rPr>
            </w:pPr>
            <w:r w:rsidRPr="007A58F7">
              <w:rPr>
                <w:sz w:val="32"/>
                <w:szCs w:val="32"/>
              </w:rPr>
              <w:t>13-14</w:t>
            </w:r>
          </w:p>
        </w:tc>
      </w:tr>
      <w:tr w:rsidR="00701E77" w:rsidRPr="00701E77" w14:paraId="2B517D8F" w14:textId="77777777" w:rsidTr="00701E77">
        <w:tc>
          <w:tcPr>
            <w:tcW w:w="1165" w:type="dxa"/>
          </w:tcPr>
          <w:p w14:paraId="7ADD663A" w14:textId="6E0166F3" w:rsidR="00257F7D" w:rsidRPr="0051428D" w:rsidRDefault="00257F7D" w:rsidP="0032565B">
            <w:pPr>
              <w:jc w:val="center"/>
              <w:rPr>
                <w:sz w:val="32"/>
                <w:szCs w:val="32"/>
              </w:rPr>
            </w:pPr>
            <w:r w:rsidRPr="0051428D">
              <w:rPr>
                <w:sz w:val="32"/>
                <w:szCs w:val="32"/>
              </w:rPr>
              <w:t>III.</w:t>
            </w:r>
          </w:p>
        </w:tc>
        <w:tc>
          <w:tcPr>
            <w:tcW w:w="6840" w:type="dxa"/>
          </w:tcPr>
          <w:p w14:paraId="1AA7B503" w14:textId="57CB391D" w:rsidR="00257F7D" w:rsidRPr="00DF5815" w:rsidRDefault="00000000" w:rsidP="00FC150B">
            <w:pPr>
              <w:rPr>
                <w:sz w:val="32"/>
                <w:szCs w:val="32"/>
              </w:rPr>
            </w:pPr>
            <w:hyperlink w:anchor="_Glossary" w:history="1">
              <w:r w:rsidR="00257F7D" w:rsidRPr="00DF5815">
                <w:rPr>
                  <w:rStyle w:val="Hyperlink"/>
                  <w:color w:val="auto"/>
                  <w:sz w:val="32"/>
                  <w:szCs w:val="32"/>
                  <w:u w:val="none"/>
                </w:rPr>
                <w:t>Glossary</w:t>
              </w:r>
            </w:hyperlink>
          </w:p>
        </w:tc>
        <w:tc>
          <w:tcPr>
            <w:tcW w:w="2653" w:type="dxa"/>
          </w:tcPr>
          <w:p w14:paraId="2ED7E3F8" w14:textId="621C0557" w:rsidR="00257F7D" w:rsidRPr="007A58F7" w:rsidRDefault="00000000" w:rsidP="0051428D">
            <w:pPr>
              <w:jc w:val="right"/>
              <w:rPr>
                <w:sz w:val="32"/>
                <w:szCs w:val="32"/>
              </w:rPr>
            </w:pPr>
            <w:hyperlink w:anchor="_Glossary" w:history="1">
              <w:r w:rsidR="007A58F7" w:rsidRPr="007A58F7">
                <w:rPr>
                  <w:sz w:val="32"/>
                  <w:szCs w:val="32"/>
                </w:rPr>
                <w:t>15-16</w:t>
              </w:r>
            </w:hyperlink>
          </w:p>
        </w:tc>
      </w:tr>
      <w:tr w:rsidR="00DF5815" w14:paraId="73DC5CD6" w14:textId="77777777" w:rsidTr="00701E77">
        <w:tc>
          <w:tcPr>
            <w:tcW w:w="1165" w:type="dxa"/>
          </w:tcPr>
          <w:p w14:paraId="24E082FA" w14:textId="77777777" w:rsidR="00DF5815" w:rsidRPr="0051428D" w:rsidRDefault="00DF5815" w:rsidP="0032565B">
            <w:pPr>
              <w:jc w:val="center"/>
              <w:rPr>
                <w:sz w:val="32"/>
                <w:szCs w:val="32"/>
              </w:rPr>
            </w:pPr>
          </w:p>
        </w:tc>
        <w:tc>
          <w:tcPr>
            <w:tcW w:w="6840" w:type="dxa"/>
          </w:tcPr>
          <w:p w14:paraId="540D7A06" w14:textId="77777777" w:rsidR="00DF5815" w:rsidRPr="0051428D" w:rsidRDefault="00DF5815" w:rsidP="00FC150B">
            <w:pPr>
              <w:rPr>
                <w:sz w:val="32"/>
                <w:szCs w:val="32"/>
              </w:rPr>
            </w:pPr>
          </w:p>
        </w:tc>
        <w:tc>
          <w:tcPr>
            <w:tcW w:w="2653" w:type="dxa"/>
          </w:tcPr>
          <w:p w14:paraId="240F23C7" w14:textId="77777777" w:rsidR="00DF5815" w:rsidRDefault="00DF5815" w:rsidP="0051428D">
            <w:pPr>
              <w:jc w:val="right"/>
              <w:rPr>
                <w:sz w:val="32"/>
                <w:szCs w:val="32"/>
              </w:rPr>
            </w:pPr>
          </w:p>
        </w:tc>
      </w:tr>
      <w:tr w:rsidR="00701E77" w:rsidRPr="00701E77" w14:paraId="6BAD46CE" w14:textId="77777777" w:rsidTr="00701E77">
        <w:tc>
          <w:tcPr>
            <w:tcW w:w="1165" w:type="dxa"/>
          </w:tcPr>
          <w:p w14:paraId="704A8FF8" w14:textId="3E2B73E7" w:rsidR="00257F7D" w:rsidRPr="0051428D" w:rsidRDefault="00257F7D" w:rsidP="0032565B">
            <w:pPr>
              <w:jc w:val="center"/>
              <w:rPr>
                <w:sz w:val="32"/>
                <w:szCs w:val="32"/>
              </w:rPr>
            </w:pPr>
            <w:r w:rsidRPr="0051428D">
              <w:rPr>
                <w:sz w:val="32"/>
                <w:szCs w:val="32"/>
              </w:rPr>
              <w:t>IV.</w:t>
            </w:r>
          </w:p>
        </w:tc>
        <w:tc>
          <w:tcPr>
            <w:tcW w:w="6840" w:type="dxa"/>
          </w:tcPr>
          <w:p w14:paraId="7D99553F" w14:textId="6EAF96FF" w:rsidR="00FC150B" w:rsidRPr="00DF5815" w:rsidRDefault="00000000" w:rsidP="00FC150B">
            <w:pPr>
              <w:rPr>
                <w:sz w:val="32"/>
              </w:rPr>
            </w:pPr>
            <w:hyperlink w:anchor="_Provider_Organization_ENS" w:history="1">
              <w:r w:rsidR="00FC150B" w:rsidRPr="00DF5815">
                <w:rPr>
                  <w:rStyle w:val="Hyperlink"/>
                  <w:color w:val="auto"/>
                  <w:sz w:val="32"/>
                  <w:u w:val="none"/>
                </w:rPr>
                <w:t>Provider Organization ENS Alert Inventory Template</w:t>
              </w:r>
            </w:hyperlink>
          </w:p>
          <w:p w14:paraId="7781FFB2" w14:textId="06CC380C" w:rsidR="00257F7D" w:rsidRPr="0051428D" w:rsidRDefault="00257F7D" w:rsidP="0051428D">
            <w:pPr>
              <w:rPr>
                <w:sz w:val="32"/>
                <w:szCs w:val="32"/>
              </w:rPr>
            </w:pPr>
          </w:p>
        </w:tc>
        <w:tc>
          <w:tcPr>
            <w:tcW w:w="2653" w:type="dxa"/>
          </w:tcPr>
          <w:p w14:paraId="513B515D" w14:textId="6DBEDFAB" w:rsidR="00257F7D" w:rsidRPr="00701E77" w:rsidRDefault="00000000" w:rsidP="0051428D">
            <w:pPr>
              <w:jc w:val="right"/>
              <w:rPr>
                <w:sz w:val="32"/>
                <w:szCs w:val="32"/>
              </w:rPr>
            </w:pPr>
            <w:hyperlink w:anchor="_Provider_Organization_ENS" w:history="1">
              <w:r w:rsidR="007A58F7">
                <w:rPr>
                  <w:rStyle w:val="Hyperlink"/>
                  <w:color w:val="auto"/>
                  <w:sz w:val="32"/>
                  <w:szCs w:val="32"/>
                  <w:u w:val="none"/>
                </w:rPr>
                <w:t>17</w:t>
              </w:r>
            </w:hyperlink>
          </w:p>
        </w:tc>
      </w:tr>
      <w:tr w:rsidR="00FC150B" w14:paraId="3DA6AF1F" w14:textId="77777777" w:rsidTr="00701E77">
        <w:tc>
          <w:tcPr>
            <w:tcW w:w="1165" w:type="dxa"/>
          </w:tcPr>
          <w:p w14:paraId="42037EA7" w14:textId="1301ADFB" w:rsidR="00FC150B" w:rsidRPr="0051428D" w:rsidRDefault="00FC150B" w:rsidP="0032565B">
            <w:pPr>
              <w:jc w:val="center"/>
              <w:rPr>
                <w:sz w:val="32"/>
                <w:szCs w:val="32"/>
              </w:rPr>
            </w:pPr>
            <w:r>
              <w:rPr>
                <w:sz w:val="32"/>
                <w:szCs w:val="32"/>
              </w:rPr>
              <w:t>V.</w:t>
            </w:r>
          </w:p>
        </w:tc>
        <w:tc>
          <w:tcPr>
            <w:tcW w:w="6840" w:type="dxa"/>
          </w:tcPr>
          <w:p w14:paraId="1B1EB2B9" w14:textId="746375A3" w:rsidR="00FC150B" w:rsidRPr="00DF5815" w:rsidRDefault="00000000" w:rsidP="00FC150B">
            <w:pPr>
              <w:rPr>
                <w:color w:val="000000" w:themeColor="text1"/>
                <w:sz w:val="32"/>
              </w:rPr>
            </w:pPr>
            <w:hyperlink w:anchor="_ADT_Feed_Customization" w:history="1">
              <w:r w:rsidR="00FC150B" w:rsidRPr="00DF5815">
                <w:rPr>
                  <w:rStyle w:val="Hyperlink"/>
                  <w:color w:val="auto"/>
                  <w:sz w:val="32"/>
                  <w:u w:val="none"/>
                </w:rPr>
                <w:t>ADT Feed Customization Worksheet</w:t>
              </w:r>
            </w:hyperlink>
          </w:p>
        </w:tc>
        <w:tc>
          <w:tcPr>
            <w:tcW w:w="2653" w:type="dxa"/>
          </w:tcPr>
          <w:p w14:paraId="03BB25D3" w14:textId="2470974B" w:rsidR="00FC150B" w:rsidRPr="00701E77" w:rsidRDefault="00000000" w:rsidP="0051428D">
            <w:pPr>
              <w:jc w:val="right"/>
              <w:rPr>
                <w:sz w:val="32"/>
                <w:szCs w:val="32"/>
              </w:rPr>
            </w:pPr>
            <w:hyperlink w:anchor="_ADT_Feed_Customization" w:history="1">
              <w:r w:rsidR="007A58F7">
                <w:rPr>
                  <w:rStyle w:val="Hyperlink"/>
                  <w:color w:val="auto"/>
                  <w:sz w:val="32"/>
                  <w:szCs w:val="32"/>
                  <w:u w:val="none"/>
                </w:rPr>
                <w:t>18-19</w:t>
              </w:r>
            </w:hyperlink>
          </w:p>
        </w:tc>
      </w:tr>
    </w:tbl>
    <w:p w14:paraId="061482B1" w14:textId="77777777" w:rsidR="0032565B" w:rsidRDefault="0032565B" w:rsidP="0032565B">
      <w:pPr>
        <w:jc w:val="center"/>
        <w:rPr>
          <w:sz w:val="44"/>
        </w:rPr>
      </w:pPr>
    </w:p>
    <w:p w14:paraId="5BE681A3" w14:textId="77777777" w:rsidR="0032565B" w:rsidRDefault="0032565B" w:rsidP="0032565B">
      <w:pPr>
        <w:jc w:val="center"/>
        <w:rPr>
          <w:sz w:val="44"/>
        </w:rPr>
      </w:pPr>
    </w:p>
    <w:p w14:paraId="3508330A" w14:textId="77777777" w:rsidR="0032565B" w:rsidRDefault="0032565B" w:rsidP="0032565B">
      <w:pPr>
        <w:jc w:val="center"/>
        <w:rPr>
          <w:sz w:val="44"/>
        </w:rPr>
      </w:pPr>
    </w:p>
    <w:p w14:paraId="169AE4E5" w14:textId="77777777" w:rsidR="0032565B" w:rsidRDefault="0032565B" w:rsidP="0032565B">
      <w:pPr>
        <w:jc w:val="center"/>
        <w:rPr>
          <w:sz w:val="44"/>
        </w:rPr>
      </w:pPr>
    </w:p>
    <w:p w14:paraId="4F4BEBFF" w14:textId="77777777" w:rsidR="0032565B" w:rsidRDefault="0032565B" w:rsidP="0032565B">
      <w:pPr>
        <w:jc w:val="center"/>
        <w:rPr>
          <w:sz w:val="44"/>
        </w:rPr>
      </w:pPr>
    </w:p>
    <w:p w14:paraId="2EA9886E" w14:textId="77777777" w:rsidR="0032565B" w:rsidRDefault="0032565B" w:rsidP="0032565B">
      <w:pPr>
        <w:jc w:val="center"/>
        <w:rPr>
          <w:sz w:val="44"/>
        </w:rPr>
      </w:pPr>
    </w:p>
    <w:p w14:paraId="38E3A1ED" w14:textId="77777777" w:rsidR="0032565B" w:rsidRDefault="0032565B" w:rsidP="0032565B">
      <w:pPr>
        <w:jc w:val="center"/>
        <w:rPr>
          <w:sz w:val="44"/>
        </w:rPr>
      </w:pPr>
    </w:p>
    <w:p w14:paraId="1FFA8D2D" w14:textId="77777777" w:rsidR="0032565B" w:rsidRDefault="0032565B" w:rsidP="00937A8B">
      <w:pPr>
        <w:rPr>
          <w:sz w:val="44"/>
        </w:rPr>
      </w:pPr>
    </w:p>
    <w:p w14:paraId="6A06C8CB" w14:textId="77777777" w:rsidR="0032565B" w:rsidRDefault="0032565B" w:rsidP="0032565B">
      <w:pPr>
        <w:jc w:val="center"/>
        <w:rPr>
          <w:sz w:val="44"/>
        </w:rPr>
      </w:pPr>
    </w:p>
    <w:p w14:paraId="21521599" w14:textId="77777777" w:rsidR="0032565B" w:rsidRDefault="0032565B" w:rsidP="0032565B">
      <w:pPr>
        <w:jc w:val="center"/>
        <w:rPr>
          <w:sz w:val="44"/>
        </w:rPr>
      </w:pPr>
    </w:p>
    <w:p w14:paraId="6513601A" w14:textId="77777777" w:rsidR="0032565B" w:rsidRDefault="0032565B" w:rsidP="0032565B">
      <w:pPr>
        <w:jc w:val="center"/>
        <w:rPr>
          <w:sz w:val="44"/>
        </w:rPr>
      </w:pPr>
    </w:p>
    <w:p w14:paraId="3A355BCF" w14:textId="77777777" w:rsidR="0032565B" w:rsidRDefault="0032565B" w:rsidP="00DF5815">
      <w:pPr>
        <w:rPr>
          <w:sz w:val="44"/>
        </w:rPr>
      </w:pPr>
    </w:p>
    <w:p w14:paraId="5B4119BC" w14:textId="77777777" w:rsidR="00EF2B9F" w:rsidRDefault="00EF2B9F" w:rsidP="00EF2B9F">
      <w:pPr>
        <w:rPr>
          <w:sz w:val="44"/>
        </w:rPr>
      </w:pPr>
    </w:p>
    <w:p w14:paraId="5F3B18D7" w14:textId="6FE1461F" w:rsidR="0032565B" w:rsidRPr="00937A8B" w:rsidRDefault="00AF6BD8" w:rsidP="0051308B">
      <w:pPr>
        <w:pStyle w:val="Heading1"/>
        <w:jc w:val="center"/>
        <w:rPr>
          <w:rFonts w:asciiTheme="minorHAnsi" w:hAnsiTheme="minorHAnsi" w:cstheme="minorHAnsi"/>
          <w:color w:val="auto"/>
          <w:sz w:val="56"/>
          <w:szCs w:val="56"/>
        </w:rPr>
      </w:pPr>
      <w:bookmarkStart w:id="0" w:name="_ADT_Alert_Background"/>
      <w:bookmarkEnd w:id="0"/>
      <w:r w:rsidRPr="00937A8B">
        <w:rPr>
          <w:rFonts w:asciiTheme="minorHAnsi" w:hAnsiTheme="minorHAnsi" w:cstheme="minorHAnsi"/>
          <w:color w:val="auto"/>
          <w:sz w:val="56"/>
          <w:szCs w:val="56"/>
        </w:rPr>
        <w:t>ADT Alert Background Information</w:t>
      </w:r>
    </w:p>
    <w:p w14:paraId="7934E2D1" w14:textId="77777777" w:rsidR="0032565B" w:rsidRDefault="0032565B" w:rsidP="0032565B">
      <w:pPr>
        <w:jc w:val="center"/>
        <w:rPr>
          <w:sz w:val="44"/>
        </w:rPr>
      </w:pPr>
    </w:p>
    <w:p w14:paraId="7CEE6FA5" w14:textId="77777777" w:rsidR="0032565B" w:rsidRDefault="0032565B" w:rsidP="0032565B">
      <w:pPr>
        <w:jc w:val="center"/>
        <w:rPr>
          <w:sz w:val="44"/>
        </w:rPr>
      </w:pPr>
    </w:p>
    <w:p w14:paraId="623E19BB" w14:textId="77777777" w:rsidR="0032565B" w:rsidRDefault="0032565B" w:rsidP="0032565B">
      <w:pPr>
        <w:jc w:val="center"/>
        <w:rPr>
          <w:sz w:val="44"/>
        </w:rPr>
      </w:pPr>
    </w:p>
    <w:p w14:paraId="036E0077" w14:textId="77777777" w:rsidR="0032565B" w:rsidRDefault="0032565B" w:rsidP="0032565B">
      <w:pPr>
        <w:jc w:val="center"/>
        <w:rPr>
          <w:sz w:val="44"/>
        </w:rPr>
      </w:pPr>
    </w:p>
    <w:p w14:paraId="3318ABEE" w14:textId="77777777" w:rsidR="00154938" w:rsidRDefault="00154938" w:rsidP="0032565B">
      <w:pPr>
        <w:jc w:val="center"/>
        <w:rPr>
          <w:sz w:val="44"/>
        </w:rPr>
      </w:pPr>
    </w:p>
    <w:p w14:paraId="5F3C27F4" w14:textId="77777777" w:rsidR="00870571" w:rsidRDefault="00870571" w:rsidP="0032565B">
      <w:pPr>
        <w:jc w:val="center"/>
        <w:rPr>
          <w:sz w:val="44"/>
        </w:rPr>
      </w:pPr>
    </w:p>
    <w:p w14:paraId="28A7FCA0" w14:textId="77777777" w:rsidR="00870571" w:rsidRDefault="00870571" w:rsidP="0032565B">
      <w:pPr>
        <w:jc w:val="center"/>
        <w:rPr>
          <w:sz w:val="44"/>
        </w:rPr>
      </w:pPr>
    </w:p>
    <w:p w14:paraId="5A1B926C" w14:textId="77777777" w:rsidR="00870571" w:rsidRDefault="00870571" w:rsidP="0032565B">
      <w:pPr>
        <w:jc w:val="center"/>
        <w:rPr>
          <w:sz w:val="44"/>
        </w:rPr>
      </w:pPr>
    </w:p>
    <w:p w14:paraId="58409319" w14:textId="77777777" w:rsidR="0032565B" w:rsidRDefault="0032565B" w:rsidP="0032565B">
      <w:pPr>
        <w:jc w:val="center"/>
        <w:rPr>
          <w:sz w:val="44"/>
        </w:rPr>
      </w:pPr>
    </w:p>
    <w:p w14:paraId="40580BE9" w14:textId="77777777" w:rsidR="0032565B" w:rsidRPr="00EE6113" w:rsidRDefault="00B50086" w:rsidP="00B50086">
      <w:pPr>
        <w:rPr>
          <w:b/>
          <w:sz w:val="28"/>
        </w:rPr>
      </w:pPr>
      <w:r w:rsidRPr="00EE6113">
        <w:rPr>
          <w:b/>
          <w:sz w:val="28"/>
          <w:highlight w:val="lightGray"/>
        </w:rPr>
        <w:lastRenderedPageBreak/>
        <w:t>What are ADT Alerts?</w:t>
      </w:r>
    </w:p>
    <w:p w14:paraId="0CCDBDB8" w14:textId="54D51CE1" w:rsidR="00494ACB" w:rsidRDefault="00B50086" w:rsidP="00B50086">
      <w:pPr>
        <w:rPr>
          <w:sz w:val="28"/>
        </w:rPr>
      </w:pPr>
      <w:r>
        <w:rPr>
          <w:sz w:val="28"/>
        </w:rPr>
        <w:t xml:space="preserve">Admission, Discharge, and Transfer Alerts or ADT Alerts are alerts sent to care providers </w:t>
      </w:r>
      <w:r w:rsidR="00494ACB" w:rsidRPr="00B50086">
        <w:rPr>
          <w:sz w:val="28"/>
        </w:rPr>
        <w:t>about their patients’ admissions, discharges, and transfers to and from emergency departments, hospitals, and post-acute care facilities</w:t>
      </w:r>
      <w:r w:rsidR="008966EB">
        <w:rPr>
          <w:sz w:val="28"/>
        </w:rPr>
        <w:t>.</w:t>
      </w:r>
    </w:p>
    <w:p w14:paraId="4BF3E7AD" w14:textId="7E8BBFB8" w:rsidR="00B50086" w:rsidRPr="00B50086" w:rsidRDefault="00B50086" w:rsidP="00B50086">
      <w:pPr>
        <w:rPr>
          <w:sz w:val="28"/>
        </w:rPr>
      </w:pPr>
      <w:r>
        <w:rPr>
          <w:sz w:val="28"/>
        </w:rPr>
        <w:t>ADT Alert notifications include patient demographic information</w:t>
      </w:r>
      <w:r w:rsidR="002E71F7">
        <w:rPr>
          <w:sz w:val="28"/>
        </w:rPr>
        <w:t xml:space="preserve"> </w:t>
      </w:r>
      <w:r w:rsidR="001F2427">
        <w:rPr>
          <w:sz w:val="28"/>
        </w:rPr>
        <w:t>and event</w:t>
      </w:r>
      <w:r>
        <w:rPr>
          <w:sz w:val="28"/>
        </w:rPr>
        <w:t xml:space="preserve"> details like event type, facility, date and time. These alerts can contain clinical information like reason for visit and diagnosis. </w:t>
      </w:r>
    </w:p>
    <w:p w14:paraId="670BBBA6" w14:textId="77777777" w:rsidR="00B50086" w:rsidRDefault="00B50086" w:rsidP="00B50086">
      <w:pPr>
        <w:rPr>
          <w:sz w:val="28"/>
        </w:rPr>
      </w:pPr>
      <w:r w:rsidRPr="00B50086">
        <w:rPr>
          <w:noProof/>
          <w:sz w:val="28"/>
        </w:rPr>
        <w:drawing>
          <wp:anchor distT="0" distB="0" distL="114300" distR="114300" simplePos="0" relativeHeight="251658240" behindDoc="0" locked="0" layoutInCell="1" allowOverlap="1" wp14:anchorId="54C03CC6" wp14:editId="6DE86399">
            <wp:simplePos x="0" y="0"/>
            <wp:positionH relativeFrom="margin">
              <wp:posOffset>2523490</wp:posOffset>
            </wp:positionH>
            <wp:positionV relativeFrom="paragraph">
              <wp:posOffset>43815</wp:posOffset>
            </wp:positionV>
            <wp:extent cx="896620" cy="933450"/>
            <wp:effectExtent l="0" t="0" r="0" b="0"/>
            <wp:wrapThrough wrapText="bothSides">
              <wp:wrapPolygon edited="0">
                <wp:start x="0" y="0"/>
                <wp:lineTo x="0" y="21159"/>
                <wp:lineTo x="21110" y="21159"/>
                <wp:lineTo x="21110" y="5731"/>
                <wp:lineTo x="15603" y="0"/>
                <wp:lineTo x="0" y="0"/>
              </wp:wrapPolygon>
            </wp:wrapThrough>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6620" cy="933450"/>
                    </a:xfrm>
                    <a:prstGeom prst="rect">
                      <a:avLst/>
                    </a:prstGeom>
                  </pic:spPr>
                </pic:pic>
              </a:graphicData>
            </a:graphic>
            <wp14:sizeRelH relativeFrom="margin">
              <wp14:pctWidth>0</wp14:pctWidth>
            </wp14:sizeRelH>
            <wp14:sizeRelV relativeFrom="margin">
              <wp14:pctHeight>0</wp14:pctHeight>
            </wp14:sizeRelV>
          </wp:anchor>
        </w:drawing>
      </w:r>
    </w:p>
    <w:p w14:paraId="482ACD69" w14:textId="77777777" w:rsidR="00B50086" w:rsidRDefault="00B50086" w:rsidP="00B50086">
      <w:pPr>
        <w:rPr>
          <w:sz w:val="28"/>
        </w:rPr>
      </w:pPr>
    </w:p>
    <w:p w14:paraId="2D170385" w14:textId="77777777" w:rsidR="00B50086" w:rsidRDefault="00B50086" w:rsidP="00B50086">
      <w:pPr>
        <w:rPr>
          <w:sz w:val="28"/>
        </w:rPr>
      </w:pPr>
    </w:p>
    <w:p w14:paraId="66EEDF01" w14:textId="77777777" w:rsidR="00EE6113" w:rsidRDefault="00EE6113" w:rsidP="00B50086">
      <w:pPr>
        <w:rPr>
          <w:sz w:val="28"/>
        </w:rPr>
      </w:pPr>
    </w:p>
    <w:p w14:paraId="74EE1375" w14:textId="77777777" w:rsidR="00EE6113" w:rsidRDefault="00EE6113" w:rsidP="00B50086">
      <w:pPr>
        <w:rPr>
          <w:b/>
          <w:sz w:val="28"/>
        </w:rPr>
      </w:pPr>
      <w:r w:rsidRPr="00EE6113">
        <w:rPr>
          <w:b/>
          <w:sz w:val="28"/>
          <w:highlight w:val="lightGray"/>
        </w:rPr>
        <w:t>Where do ADT Alerts Come From?</w:t>
      </w:r>
    </w:p>
    <w:p w14:paraId="6C6D777F" w14:textId="3CBA5573" w:rsidR="00EE6113" w:rsidRDefault="00EE6113" w:rsidP="00EE6113">
      <w:pPr>
        <w:rPr>
          <w:bCs/>
          <w:sz w:val="28"/>
        </w:rPr>
      </w:pPr>
      <w:r w:rsidRPr="00EE6113">
        <w:rPr>
          <w:bCs/>
          <w:sz w:val="28"/>
        </w:rPr>
        <w:t>ADT Alerts are the end product of an Event Notification Service (ENS). ENS is a specific form of Health Information Exchange (HIE) that occurs</w:t>
      </w:r>
      <w:r>
        <w:rPr>
          <w:bCs/>
          <w:sz w:val="28"/>
        </w:rPr>
        <w:t xml:space="preserve"> after ADT Events. </w:t>
      </w:r>
    </w:p>
    <w:p w14:paraId="3E8E370D" w14:textId="324B7008" w:rsidR="00494ACB" w:rsidRPr="00EE6113" w:rsidRDefault="00494ACB" w:rsidP="00EE6113">
      <w:pPr>
        <w:rPr>
          <w:sz w:val="28"/>
        </w:rPr>
      </w:pPr>
      <w:r w:rsidRPr="00EE6113">
        <w:rPr>
          <w:sz w:val="28"/>
        </w:rPr>
        <w:t>An ENS system automates the ADT alert distribution to efficiently and securely send patient information to care providers</w:t>
      </w:r>
      <w:r w:rsidR="00EE6113">
        <w:rPr>
          <w:sz w:val="28"/>
        </w:rPr>
        <w:t xml:space="preserve">. </w:t>
      </w:r>
      <w:r w:rsidRPr="00EE6113">
        <w:rPr>
          <w:sz w:val="28"/>
        </w:rPr>
        <w:t>ENS vendors develop</w:t>
      </w:r>
      <w:r w:rsidR="002E71F7">
        <w:rPr>
          <w:sz w:val="28"/>
        </w:rPr>
        <w:t xml:space="preserve"> and manage</w:t>
      </w:r>
      <w:r w:rsidRPr="00EE6113">
        <w:rPr>
          <w:sz w:val="28"/>
        </w:rPr>
        <w:t xml:space="preserve"> these ENS systems and offer </w:t>
      </w:r>
      <w:r w:rsidR="002E71F7">
        <w:rPr>
          <w:sz w:val="28"/>
        </w:rPr>
        <w:t xml:space="preserve">providers the ability to subscribe to these </w:t>
      </w:r>
      <w:r w:rsidRPr="00EE6113">
        <w:rPr>
          <w:sz w:val="28"/>
        </w:rPr>
        <w:t>services</w:t>
      </w:r>
      <w:r w:rsidR="002E71F7">
        <w:rPr>
          <w:sz w:val="28"/>
        </w:rPr>
        <w:t>.</w:t>
      </w:r>
      <w:r w:rsidRPr="00EE6113">
        <w:rPr>
          <w:sz w:val="28"/>
        </w:rPr>
        <w:t xml:space="preserve"> </w:t>
      </w:r>
    </w:p>
    <w:p w14:paraId="70E2C78F" w14:textId="67965B65" w:rsidR="00EE6113" w:rsidRDefault="00EE6113" w:rsidP="00B50086">
      <w:pPr>
        <w:rPr>
          <w:b/>
          <w:sz w:val="28"/>
        </w:rPr>
      </w:pPr>
    </w:p>
    <w:p w14:paraId="470EB0FC" w14:textId="2DDBD730" w:rsidR="00EE6113" w:rsidRPr="00EE6113" w:rsidRDefault="00EE6113" w:rsidP="00EE6113">
      <w:pPr>
        <w:rPr>
          <w:sz w:val="28"/>
        </w:rPr>
      </w:pPr>
    </w:p>
    <w:p w14:paraId="19A88D17" w14:textId="77777777" w:rsidR="00EE6113" w:rsidRPr="00EE6113" w:rsidRDefault="00EE6113" w:rsidP="00EE6113">
      <w:pPr>
        <w:rPr>
          <w:sz w:val="28"/>
        </w:rPr>
      </w:pPr>
    </w:p>
    <w:p w14:paraId="72396127" w14:textId="77777777" w:rsidR="00EE6113" w:rsidRPr="00EE6113" w:rsidRDefault="00EE6113" w:rsidP="00EE6113">
      <w:pPr>
        <w:rPr>
          <w:sz w:val="28"/>
        </w:rPr>
      </w:pPr>
    </w:p>
    <w:p w14:paraId="1E50FF0B" w14:textId="77777777" w:rsidR="00EE6113" w:rsidRDefault="00EE6113" w:rsidP="00EE6113">
      <w:pPr>
        <w:rPr>
          <w:sz w:val="28"/>
        </w:rPr>
      </w:pPr>
    </w:p>
    <w:p w14:paraId="575C62BD" w14:textId="77777777" w:rsidR="00D87417" w:rsidRDefault="00D87417" w:rsidP="00EE6113">
      <w:pPr>
        <w:rPr>
          <w:sz w:val="28"/>
        </w:rPr>
      </w:pPr>
    </w:p>
    <w:p w14:paraId="00436562" w14:textId="77777777" w:rsidR="00D87417" w:rsidRDefault="00D87417" w:rsidP="00EE6113">
      <w:pPr>
        <w:rPr>
          <w:sz w:val="28"/>
        </w:rPr>
      </w:pPr>
    </w:p>
    <w:p w14:paraId="68954105" w14:textId="77777777" w:rsidR="00A83C59" w:rsidRPr="00EE6113" w:rsidRDefault="00A83C59" w:rsidP="00EE6113">
      <w:pPr>
        <w:rPr>
          <w:sz w:val="28"/>
        </w:rPr>
      </w:pPr>
    </w:p>
    <w:p w14:paraId="0F919694" w14:textId="77777777" w:rsidR="00EE6113" w:rsidRDefault="00EE6113" w:rsidP="00EE6113">
      <w:pPr>
        <w:rPr>
          <w:b/>
          <w:sz w:val="28"/>
        </w:rPr>
      </w:pPr>
      <w:r w:rsidRPr="00EE6113">
        <w:rPr>
          <w:b/>
          <w:sz w:val="28"/>
          <w:highlight w:val="lightGray"/>
        </w:rPr>
        <w:lastRenderedPageBreak/>
        <w:t>What is the Massachusetts Statewide ENS Framework?</w:t>
      </w:r>
    </w:p>
    <w:p w14:paraId="5F4A5726" w14:textId="77777777" w:rsidR="00EE6113" w:rsidRPr="00EE6113" w:rsidRDefault="00EE6113" w:rsidP="00EE6113">
      <w:pPr>
        <w:rPr>
          <w:sz w:val="28"/>
        </w:rPr>
      </w:pPr>
      <w:r w:rsidRPr="00EE6113">
        <w:rPr>
          <w:bCs/>
          <w:sz w:val="28"/>
        </w:rPr>
        <w:t>To enable utilization of ENS across the state, EOHHS and the Mass HIway developed the Statewide ENS Framework to create an interoperable ENS network.</w:t>
      </w:r>
    </w:p>
    <w:p w14:paraId="41FE2D2A" w14:textId="15F71EA6" w:rsidR="00494ACB" w:rsidRDefault="00494ACB" w:rsidP="00EE6113">
      <w:pPr>
        <w:rPr>
          <w:sz w:val="28"/>
        </w:rPr>
      </w:pPr>
      <w:r w:rsidRPr="00EE6113">
        <w:rPr>
          <w:sz w:val="28"/>
        </w:rPr>
        <w:t xml:space="preserve">Certified ENS Vendors have been certified by </w:t>
      </w:r>
      <w:r w:rsidR="002E71F7">
        <w:rPr>
          <w:sz w:val="28"/>
        </w:rPr>
        <w:t xml:space="preserve">EOHHS and the </w:t>
      </w:r>
      <w:r w:rsidRPr="00EE6113">
        <w:rPr>
          <w:sz w:val="28"/>
        </w:rPr>
        <w:t xml:space="preserve">Mass </w:t>
      </w:r>
      <w:proofErr w:type="spellStart"/>
      <w:r w:rsidRPr="00EE6113">
        <w:rPr>
          <w:sz w:val="28"/>
        </w:rPr>
        <w:t>HIway</w:t>
      </w:r>
      <w:proofErr w:type="spellEnd"/>
      <w:r w:rsidRPr="00EE6113">
        <w:rPr>
          <w:sz w:val="28"/>
        </w:rPr>
        <w:t xml:space="preserve"> to meet specific functional, data security, dat</w:t>
      </w:r>
      <w:r w:rsidR="00EE6113">
        <w:rPr>
          <w:sz w:val="28"/>
        </w:rPr>
        <w:t xml:space="preserve">a sharing and business criteria. </w:t>
      </w:r>
      <w:r w:rsidRPr="00EE6113">
        <w:rPr>
          <w:sz w:val="28"/>
        </w:rPr>
        <w:t xml:space="preserve">These vendors have interconnected their ENS systems to serve all </w:t>
      </w:r>
      <w:r w:rsidR="00EE6113">
        <w:rPr>
          <w:sz w:val="28"/>
        </w:rPr>
        <w:t>care providers in Massachusetts.</w:t>
      </w:r>
    </w:p>
    <w:p w14:paraId="4F176E5C" w14:textId="0376B773" w:rsidR="00EE6113" w:rsidRPr="00EE6113" w:rsidRDefault="00EE6113" w:rsidP="00EE6113">
      <w:pPr>
        <w:rPr>
          <w:sz w:val="28"/>
        </w:rPr>
      </w:pPr>
      <w:r w:rsidRPr="00EE6113">
        <w:rPr>
          <w:bCs/>
          <w:sz w:val="28"/>
        </w:rPr>
        <w:t>This means that care providers i</w:t>
      </w:r>
      <w:r w:rsidR="0051308B">
        <w:rPr>
          <w:bCs/>
          <w:sz w:val="28"/>
        </w:rPr>
        <w:t xml:space="preserve">n the Commonwealth can </w:t>
      </w:r>
      <w:r w:rsidRPr="00EE6113">
        <w:rPr>
          <w:bCs/>
          <w:sz w:val="28"/>
        </w:rPr>
        <w:t xml:space="preserve">subscribe to a single </w:t>
      </w:r>
      <w:r w:rsidR="0051308B">
        <w:rPr>
          <w:bCs/>
          <w:sz w:val="28"/>
        </w:rPr>
        <w:t xml:space="preserve">interoperable, </w:t>
      </w:r>
      <w:r w:rsidRPr="00EE6113">
        <w:rPr>
          <w:bCs/>
          <w:sz w:val="28"/>
        </w:rPr>
        <w:t>certified ENS vendor to receive ADT alerts from all Massach</w:t>
      </w:r>
      <w:r w:rsidR="0051308B">
        <w:rPr>
          <w:bCs/>
          <w:sz w:val="28"/>
        </w:rPr>
        <w:t>usetts Acute Care Hospitals</w:t>
      </w:r>
      <w:r w:rsidR="002E71F7">
        <w:rPr>
          <w:bCs/>
          <w:sz w:val="28"/>
        </w:rPr>
        <w:t xml:space="preserve"> </w:t>
      </w:r>
      <w:r w:rsidR="001F2427">
        <w:rPr>
          <w:bCs/>
          <w:sz w:val="28"/>
        </w:rPr>
        <w:t>and other</w:t>
      </w:r>
      <w:r w:rsidRPr="00EE6113">
        <w:rPr>
          <w:bCs/>
          <w:sz w:val="28"/>
        </w:rPr>
        <w:t xml:space="preserve"> contributing care facilities, to coordinate care after ADT events.</w:t>
      </w:r>
    </w:p>
    <w:p w14:paraId="50F1B1E9" w14:textId="77777777" w:rsidR="00EE6113" w:rsidRDefault="00EE6113" w:rsidP="00EE6113">
      <w:pPr>
        <w:rPr>
          <w:sz w:val="28"/>
        </w:rPr>
      </w:pPr>
    </w:p>
    <w:p w14:paraId="63432676" w14:textId="2E646EFD" w:rsidR="00EE6113" w:rsidRPr="00EE6113" w:rsidRDefault="00EE6113" w:rsidP="00EE6113">
      <w:pPr>
        <w:rPr>
          <w:b/>
          <w:sz w:val="28"/>
        </w:rPr>
      </w:pPr>
      <w:r w:rsidRPr="00EE6113">
        <w:rPr>
          <w:b/>
          <w:sz w:val="28"/>
          <w:highlight w:val="lightGray"/>
        </w:rPr>
        <w:t xml:space="preserve">How can my organization subscribe </w:t>
      </w:r>
      <w:r w:rsidR="00074A78">
        <w:rPr>
          <w:b/>
          <w:sz w:val="28"/>
          <w:highlight w:val="lightGray"/>
        </w:rPr>
        <w:t xml:space="preserve">to </w:t>
      </w:r>
      <w:r w:rsidRPr="00EE6113">
        <w:rPr>
          <w:b/>
          <w:sz w:val="28"/>
          <w:highlight w:val="lightGray"/>
        </w:rPr>
        <w:t xml:space="preserve">a </w:t>
      </w:r>
      <w:r w:rsidR="006A6AAC">
        <w:rPr>
          <w:b/>
          <w:sz w:val="28"/>
          <w:highlight w:val="lightGray"/>
        </w:rPr>
        <w:t>C</w:t>
      </w:r>
      <w:r w:rsidRPr="00EE6113">
        <w:rPr>
          <w:b/>
          <w:sz w:val="28"/>
          <w:highlight w:val="lightGray"/>
        </w:rPr>
        <w:t>ertified ENS Vendor?</w:t>
      </w:r>
    </w:p>
    <w:p w14:paraId="22276F82" w14:textId="2DF112B8" w:rsidR="00EE6113" w:rsidRPr="00EE6113" w:rsidRDefault="00EE6113" w:rsidP="00EE6113">
      <w:pPr>
        <w:rPr>
          <w:sz w:val="28"/>
        </w:rPr>
      </w:pPr>
      <w:r>
        <w:rPr>
          <w:sz w:val="28"/>
        </w:rPr>
        <w:t xml:space="preserve">There are currently two </w:t>
      </w:r>
      <w:r w:rsidR="00257F7D">
        <w:rPr>
          <w:sz w:val="28"/>
        </w:rPr>
        <w:t>Massachusetts C</w:t>
      </w:r>
      <w:r>
        <w:rPr>
          <w:sz w:val="28"/>
        </w:rPr>
        <w:t>ertified ENS Vendors, Bamboo Health and Collective Medical</w:t>
      </w:r>
      <w:r w:rsidR="002013C2">
        <w:rPr>
          <w:sz w:val="28"/>
        </w:rPr>
        <w:t xml:space="preserve"> Technologies</w:t>
      </w:r>
      <w:r>
        <w:rPr>
          <w:sz w:val="28"/>
        </w:rPr>
        <w:t xml:space="preserve">. You can reach out directly to the vendors to see which </w:t>
      </w:r>
      <w:r w:rsidR="002E71F7">
        <w:rPr>
          <w:sz w:val="28"/>
        </w:rPr>
        <w:t>vendor’s services</w:t>
      </w:r>
      <w:r>
        <w:rPr>
          <w:sz w:val="28"/>
        </w:rPr>
        <w:t xml:space="preserve"> best meet your organization’s needs.</w:t>
      </w:r>
    </w:p>
    <w:tbl>
      <w:tblPr>
        <w:tblStyle w:val="TableGrid"/>
        <w:tblW w:w="9946" w:type="dxa"/>
        <w:tblInd w:w="-5" w:type="dxa"/>
        <w:tblLook w:val="04A0" w:firstRow="1" w:lastRow="0" w:firstColumn="1" w:lastColumn="0" w:noHBand="0" w:noVBand="1"/>
      </w:tblPr>
      <w:tblGrid>
        <w:gridCol w:w="1399"/>
        <w:gridCol w:w="4497"/>
        <w:gridCol w:w="4050"/>
      </w:tblGrid>
      <w:tr w:rsidR="00EE6113" w14:paraId="116B629C" w14:textId="77777777" w:rsidTr="00D87417">
        <w:tc>
          <w:tcPr>
            <w:tcW w:w="1399" w:type="dxa"/>
            <w:shd w:val="clear" w:color="auto" w:fill="1F4E79" w:themeFill="accent1" w:themeFillShade="80"/>
          </w:tcPr>
          <w:p w14:paraId="5DEDA49E" w14:textId="77777777" w:rsidR="00EE6113" w:rsidRPr="00EE6113" w:rsidRDefault="00EE6113" w:rsidP="00EE6113">
            <w:pPr>
              <w:jc w:val="center"/>
              <w:rPr>
                <w:b/>
                <w:color w:val="FFFFFF" w:themeColor="background1"/>
                <w:sz w:val="28"/>
              </w:rPr>
            </w:pPr>
            <w:r w:rsidRPr="00EE6113">
              <w:rPr>
                <w:b/>
                <w:color w:val="FFFFFF" w:themeColor="background1"/>
                <w:sz w:val="28"/>
              </w:rPr>
              <w:t>Certified ENS Vendor</w:t>
            </w:r>
          </w:p>
        </w:tc>
        <w:tc>
          <w:tcPr>
            <w:tcW w:w="4497" w:type="dxa"/>
            <w:shd w:val="clear" w:color="auto" w:fill="1F4E79" w:themeFill="accent1" w:themeFillShade="80"/>
          </w:tcPr>
          <w:p w14:paraId="00D12BCD" w14:textId="77777777" w:rsidR="00EE6113" w:rsidRPr="00EE6113" w:rsidRDefault="00EE6113" w:rsidP="00EE6113">
            <w:pPr>
              <w:jc w:val="center"/>
              <w:rPr>
                <w:b/>
                <w:color w:val="FFFFFF" w:themeColor="background1"/>
                <w:sz w:val="28"/>
              </w:rPr>
            </w:pPr>
            <w:r w:rsidRPr="00EE6113">
              <w:rPr>
                <w:b/>
                <w:color w:val="FFFFFF" w:themeColor="background1"/>
                <w:sz w:val="28"/>
              </w:rPr>
              <w:t>Bamboo Health</w:t>
            </w:r>
          </w:p>
        </w:tc>
        <w:tc>
          <w:tcPr>
            <w:tcW w:w="4050" w:type="dxa"/>
            <w:shd w:val="clear" w:color="auto" w:fill="1F4E79" w:themeFill="accent1" w:themeFillShade="80"/>
          </w:tcPr>
          <w:p w14:paraId="738A0840" w14:textId="74C0C8D2" w:rsidR="00EE6113" w:rsidRPr="00EE6113" w:rsidRDefault="00EE6113" w:rsidP="00EE6113">
            <w:pPr>
              <w:jc w:val="center"/>
              <w:rPr>
                <w:b/>
                <w:color w:val="FFFFFF" w:themeColor="background1"/>
                <w:sz w:val="28"/>
              </w:rPr>
            </w:pPr>
            <w:r w:rsidRPr="00EE6113">
              <w:rPr>
                <w:b/>
                <w:color w:val="FFFFFF" w:themeColor="background1"/>
                <w:sz w:val="28"/>
              </w:rPr>
              <w:t>Collective Medical</w:t>
            </w:r>
            <w:r w:rsidR="002013C2">
              <w:rPr>
                <w:b/>
                <w:color w:val="FFFFFF" w:themeColor="background1"/>
                <w:sz w:val="28"/>
              </w:rPr>
              <w:t xml:space="preserve"> Technologies</w:t>
            </w:r>
          </w:p>
        </w:tc>
      </w:tr>
      <w:tr w:rsidR="00EE6113" w14:paraId="25E36291" w14:textId="77777777" w:rsidTr="00D87417">
        <w:tc>
          <w:tcPr>
            <w:tcW w:w="1399" w:type="dxa"/>
            <w:shd w:val="clear" w:color="auto" w:fill="DEEAF6" w:themeFill="accent1" w:themeFillTint="33"/>
          </w:tcPr>
          <w:p w14:paraId="5FB2B424" w14:textId="77777777" w:rsidR="00EE6113" w:rsidRPr="00EE6113" w:rsidRDefault="00EE6113" w:rsidP="00EE6113">
            <w:pPr>
              <w:rPr>
                <w:sz w:val="28"/>
              </w:rPr>
            </w:pPr>
            <w:r w:rsidRPr="00EE6113">
              <w:rPr>
                <w:sz w:val="28"/>
              </w:rPr>
              <w:t>Website</w:t>
            </w:r>
          </w:p>
        </w:tc>
        <w:tc>
          <w:tcPr>
            <w:tcW w:w="4497" w:type="dxa"/>
          </w:tcPr>
          <w:p w14:paraId="65B5AF21" w14:textId="77777777" w:rsidR="00EE6113" w:rsidRPr="00937A8B" w:rsidRDefault="00000000" w:rsidP="00EE6113">
            <w:pPr>
              <w:rPr>
                <w:rFonts w:cstheme="minorHAnsi"/>
                <w:sz w:val="24"/>
                <w:szCs w:val="24"/>
              </w:rPr>
            </w:pPr>
            <w:hyperlink r:id="rId10" w:history="1">
              <w:r w:rsidR="00EE6113" w:rsidRPr="00937A8B">
                <w:rPr>
                  <w:rStyle w:val="Hyperlink"/>
                  <w:rFonts w:cstheme="minorHAnsi"/>
                  <w:sz w:val="24"/>
                  <w:szCs w:val="24"/>
                </w:rPr>
                <w:t>bamboohealth.com</w:t>
              </w:r>
            </w:hyperlink>
          </w:p>
        </w:tc>
        <w:tc>
          <w:tcPr>
            <w:tcW w:w="4050" w:type="dxa"/>
          </w:tcPr>
          <w:p w14:paraId="060C6DF7" w14:textId="77777777" w:rsidR="00EE6113" w:rsidRPr="00937A8B" w:rsidRDefault="00000000" w:rsidP="00EE6113">
            <w:pPr>
              <w:rPr>
                <w:rFonts w:cstheme="minorHAnsi"/>
                <w:sz w:val="24"/>
                <w:szCs w:val="24"/>
              </w:rPr>
            </w:pPr>
            <w:hyperlink r:id="rId11" w:history="1">
              <w:r w:rsidR="00EE6113" w:rsidRPr="00937A8B">
                <w:rPr>
                  <w:rStyle w:val="Hyperlink"/>
                  <w:rFonts w:cstheme="minorHAnsi"/>
                  <w:sz w:val="24"/>
                  <w:szCs w:val="24"/>
                </w:rPr>
                <w:t>collectivemedical.com</w:t>
              </w:r>
            </w:hyperlink>
          </w:p>
        </w:tc>
      </w:tr>
      <w:tr w:rsidR="00EE6113" w14:paraId="753C3A5E" w14:textId="77777777" w:rsidTr="00D87417">
        <w:tc>
          <w:tcPr>
            <w:tcW w:w="1399" w:type="dxa"/>
            <w:shd w:val="clear" w:color="auto" w:fill="DEEAF6" w:themeFill="accent1" w:themeFillTint="33"/>
          </w:tcPr>
          <w:p w14:paraId="1F49133E" w14:textId="77777777" w:rsidR="00EE6113" w:rsidRPr="00EE6113" w:rsidRDefault="00EE6113" w:rsidP="00EE6113">
            <w:pPr>
              <w:rPr>
                <w:sz w:val="28"/>
              </w:rPr>
            </w:pPr>
            <w:r w:rsidRPr="00EE6113">
              <w:rPr>
                <w:sz w:val="28"/>
              </w:rPr>
              <w:t>Contact</w:t>
            </w:r>
          </w:p>
        </w:tc>
        <w:tc>
          <w:tcPr>
            <w:tcW w:w="4497" w:type="dxa"/>
          </w:tcPr>
          <w:p w14:paraId="5173FEB3" w14:textId="06A509B6" w:rsidR="00EE6113" w:rsidRPr="00937A8B" w:rsidRDefault="00937A8B" w:rsidP="00EE6113">
            <w:pPr>
              <w:rPr>
                <w:rFonts w:cstheme="minorHAnsi"/>
                <w:sz w:val="24"/>
                <w:szCs w:val="24"/>
              </w:rPr>
            </w:pPr>
            <w:r w:rsidRPr="00937A8B">
              <w:rPr>
                <w:rFonts w:cstheme="minorHAnsi"/>
                <w:sz w:val="24"/>
                <w:szCs w:val="24"/>
              </w:rPr>
              <w:t xml:space="preserve">Bamboo Health Business Development </w:t>
            </w:r>
          </w:p>
        </w:tc>
        <w:tc>
          <w:tcPr>
            <w:tcW w:w="4050" w:type="dxa"/>
          </w:tcPr>
          <w:p w14:paraId="69FEF650" w14:textId="77777777" w:rsidR="00EE6113" w:rsidRPr="00937A8B" w:rsidRDefault="00EE6113" w:rsidP="00EE6113">
            <w:pPr>
              <w:rPr>
                <w:rFonts w:cstheme="minorHAnsi"/>
                <w:sz w:val="24"/>
                <w:szCs w:val="24"/>
              </w:rPr>
            </w:pPr>
            <w:r w:rsidRPr="00937A8B">
              <w:rPr>
                <w:rFonts w:cstheme="minorHAnsi"/>
                <w:sz w:val="24"/>
                <w:szCs w:val="24"/>
              </w:rPr>
              <w:t>Customer Support</w:t>
            </w:r>
          </w:p>
        </w:tc>
      </w:tr>
      <w:tr w:rsidR="00EE6113" w14:paraId="1A48441E" w14:textId="77777777" w:rsidTr="00D87417">
        <w:tc>
          <w:tcPr>
            <w:tcW w:w="1399" w:type="dxa"/>
            <w:shd w:val="clear" w:color="auto" w:fill="DEEAF6" w:themeFill="accent1" w:themeFillTint="33"/>
          </w:tcPr>
          <w:p w14:paraId="22982A27" w14:textId="77777777" w:rsidR="00EE6113" w:rsidRPr="00EE6113" w:rsidRDefault="00EE6113" w:rsidP="00EE6113">
            <w:pPr>
              <w:rPr>
                <w:sz w:val="28"/>
              </w:rPr>
            </w:pPr>
            <w:r w:rsidRPr="00EE6113">
              <w:rPr>
                <w:sz w:val="28"/>
              </w:rPr>
              <w:t>Telephone</w:t>
            </w:r>
          </w:p>
        </w:tc>
        <w:tc>
          <w:tcPr>
            <w:tcW w:w="4497" w:type="dxa"/>
          </w:tcPr>
          <w:p w14:paraId="4295D357" w14:textId="77777777" w:rsidR="00EE6113" w:rsidRPr="00937A8B" w:rsidRDefault="00EE6113" w:rsidP="00EE6113">
            <w:pPr>
              <w:rPr>
                <w:rFonts w:cstheme="minorHAnsi"/>
                <w:sz w:val="24"/>
                <w:szCs w:val="24"/>
              </w:rPr>
            </w:pPr>
            <w:r w:rsidRPr="00937A8B">
              <w:rPr>
                <w:rFonts w:cstheme="minorHAnsi"/>
                <w:sz w:val="24"/>
                <w:szCs w:val="24"/>
              </w:rPr>
              <w:t> 603-833-8231</w:t>
            </w:r>
          </w:p>
        </w:tc>
        <w:tc>
          <w:tcPr>
            <w:tcW w:w="4050" w:type="dxa"/>
          </w:tcPr>
          <w:p w14:paraId="08D97ACA" w14:textId="77777777" w:rsidR="00EE6113" w:rsidRPr="00937A8B" w:rsidRDefault="00EE6113" w:rsidP="00EE6113">
            <w:pPr>
              <w:rPr>
                <w:rFonts w:cstheme="minorHAnsi"/>
                <w:sz w:val="24"/>
                <w:szCs w:val="24"/>
              </w:rPr>
            </w:pPr>
            <w:r w:rsidRPr="00937A8B">
              <w:rPr>
                <w:rFonts w:cstheme="minorHAnsi"/>
                <w:sz w:val="24"/>
                <w:szCs w:val="24"/>
              </w:rPr>
              <w:t>801-285-0770</w:t>
            </w:r>
          </w:p>
        </w:tc>
      </w:tr>
      <w:tr w:rsidR="00EE6113" w14:paraId="406C3919" w14:textId="77777777" w:rsidTr="00D87417">
        <w:tc>
          <w:tcPr>
            <w:tcW w:w="1399" w:type="dxa"/>
            <w:shd w:val="clear" w:color="auto" w:fill="DEEAF6" w:themeFill="accent1" w:themeFillTint="33"/>
          </w:tcPr>
          <w:p w14:paraId="6169F73B" w14:textId="77777777" w:rsidR="00EE6113" w:rsidRPr="00EE6113" w:rsidRDefault="00EE6113" w:rsidP="00EE6113">
            <w:pPr>
              <w:rPr>
                <w:sz w:val="28"/>
              </w:rPr>
            </w:pPr>
            <w:r w:rsidRPr="00EE6113">
              <w:rPr>
                <w:sz w:val="28"/>
              </w:rPr>
              <w:t>Email</w:t>
            </w:r>
          </w:p>
        </w:tc>
        <w:tc>
          <w:tcPr>
            <w:tcW w:w="4497" w:type="dxa"/>
          </w:tcPr>
          <w:p w14:paraId="393E8573" w14:textId="194B57CC" w:rsidR="00EE6113" w:rsidRPr="00937A8B" w:rsidRDefault="00000000" w:rsidP="00EE6113">
            <w:pPr>
              <w:rPr>
                <w:rFonts w:cstheme="minorHAnsi"/>
                <w:sz w:val="24"/>
                <w:szCs w:val="24"/>
              </w:rPr>
            </w:pPr>
            <w:hyperlink r:id="rId12" w:tgtFrame="_blank" w:history="1">
              <w:r w:rsidR="00937A8B" w:rsidRPr="00937A8B">
                <w:rPr>
                  <w:rStyle w:val="Hyperlink"/>
                  <w:rFonts w:cstheme="minorHAnsi"/>
                  <w:color w:val="2355AA"/>
                  <w:sz w:val="24"/>
                  <w:szCs w:val="24"/>
                  <w:shd w:val="clear" w:color="auto" w:fill="FFFFFF"/>
                </w:rPr>
                <w:t>growthopportunities@bamboohealth.com</w:t>
              </w:r>
            </w:hyperlink>
          </w:p>
        </w:tc>
        <w:tc>
          <w:tcPr>
            <w:tcW w:w="4050" w:type="dxa"/>
          </w:tcPr>
          <w:p w14:paraId="2E925FA6" w14:textId="77777777" w:rsidR="00EE6113" w:rsidRPr="00937A8B" w:rsidRDefault="00000000" w:rsidP="00EE6113">
            <w:pPr>
              <w:rPr>
                <w:rFonts w:cstheme="minorHAnsi"/>
                <w:sz w:val="24"/>
                <w:szCs w:val="24"/>
              </w:rPr>
            </w:pPr>
            <w:hyperlink r:id="rId13" w:history="1">
              <w:r w:rsidR="00EE6113" w:rsidRPr="00937A8B">
                <w:rPr>
                  <w:rStyle w:val="Hyperlink"/>
                  <w:rFonts w:cstheme="minorHAnsi"/>
                  <w:sz w:val="24"/>
                  <w:szCs w:val="24"/>
                </w:rPr>
                <w:t>support@collectivemedical.com</w:t>
              </w:r>
            </w:hyperlink>
          </w:p>
        </w:tc>
      </w:tr>
    </w:tbl>
    <w:p w14:paraId="12D74D1A" w14:textId="77777777" w:rsidR="00EE6113" w:rsidRDefault="00EE6113" w:rsidP="00EE6113">
      <w:pPr>
        <w:rPr>
          <w:sz w:val="28"/>
        </w:rPr>
      </w:pPr>
    </w:p>
    <w:p w14:paraId="3354266B" w14:textId="54A54F91" w:rsidR="00074A78" w:rsidRDefault="00074A78" w:rsidP="00EE6113">
      <w:pPr>
        <w:rPr>
          <w:sz w:val="28"/>
        </w:rPr>
      </w:pPr>
    </w:p>
    <w:p w14:paraId="3E5299EF" w14:textId="770F9AAB" w:rsidR="00AC0143" w:rsidRDefault="00AC0143" w:rsidP="00EE6113">
      <w:pPr>
        <w:rPr>
          <w:sz w:val="28"/>
        </w:rPr>
      </w:pPr>
    </w:p>
    <w:p w14:paraId="448958CE" w14:textId="77777777" w:rsidR="00AC0143" w:rsidRPr="00AC0143" w:rsidRDefault="00AC0143" w:rsidP="00AC0143">
      <w:pPr>
        <w:rPr>
          <w:sz w:val="28"/>
        </w:rPr>
      </w:pPr>
    </w:p>
    <w:p w14:paraId="2CAD8D01" w14:textId="6420B0D3" w:rsidR="00AC0143" w:rsidRDefault="00AC0143" w:rsidP="00AC0143">
      <w:pPr>
        <w:rPr>
          <w:sz w:val="28"/>
        </w:rPr>
      </w:pPr>
    </w:p>
    <w:p w14:paraId="552C6E43" w14:textId="248ED17D" w:rsidR="00074A78" w:rsidRDefault="00AC0143" w:rsidP="00AC0143">
      <w:pPr>
        <w:tabs>
          <w:tab w:val="left" w:pos="3920"/>
        </w:tabs>
        <w:rPr>
          <w:sz w:val="28"/>
        </w:rPr>
      </w:pPr>
      <w:r>
        <w:rPr>
          <w:sz w:val="28"/>
        </w:rPr>
        <w:lastRenderedPageBreak/>
        <w:tab/>
      </w:r>
    </w:p>
    <w:p w14:paraId="61816CCB" w14:textId="50492B3D" w:rsidR="0066143D" w:rsidRDefault="0066143D" w:rsidP="0066143D">
      <w:pPr>
        <w:tabs>
          <w:tab w:val="left" w:pos="3920"/>
        </w:tabs>
        <w:rPr>
          <w:rFonts w:cstheme="minorHAnsi"/>
          <w:b/>
          <w:sz w:val="28"/>
        </w:rPr>
      </w:pPr>
      <w:r w:rsidRPr="008314FC">
        <w:rPr>
          <w:rFonts w:cstheme="minorHAnsi"/>
          <w:b/>
          <w:sz w:val="28"/>
          <w:highlight w:val="lightGray"/>
        </w:rPr>
        <w:t>What are CMS Conditions of Participation (CoP) Notifications?</w:t>
      </w:r>
    </w:p>
    <w:p w14:paraId="220CAFA9" w14:textId="6FD70E1F" w:rsidR="0066143D" w:rsidRDefault="0066143D" w:rsidP="0066143D">
      <w:pPr>
        <w:tabs>
          <w:tab w:val="left" w:pos="3920"/>
        </w:tabs>
        <w:rPr>
          <w:rFonts w:cstheme="minorHAnsi"/>
          <w:sz w:val="28"/>
        </w:rPr>
      </w:pPr>
      <w:r>
        <w:rPr>
          <w:rFonts w:cstheme="minorHAnsi"/>
          <w:sz w:val="28"/>
        </w:rPr>
        <w:t>As of spring 2021, CMS-9115-F requires hospitals, including psychiatric hospitals and Critical Access Hospitals (CAH), to send ADTs to another healthcare facility</w:t>
      </w:r>
      <w:r w:rsidR="00703639">
        <w:rPr>
          <w:rFonts w:cstheme="minorHAnsi"/>
          <w:sz w:val="28"/>
        </w:rPr>
        <w:t>,</w:t>
      </w:r>
      <w:r>
        <w:rPr>
          <w:rFonts w:cstheme="minorHAnsi"/>
          <w:sz w:val="28"/>
        </w:rPr>
        <w:t xml:space="preserve"> community provider</w:t>
      </w:r>
      <w:r w:rsidR="00703639">
        <w:rPr>
          <w:rFonts w:cstheme="minorHAnsi"/>
          <w:sz w:val="28"/>
        </w:rPr>
        <w:t>,</w:t>
      </w:r>
      <w:r>
        <w:rPr>
          <w:rFonts w:cstheme="minorHAnsi"/>
          <w:sz w:val="28"/>
        </w:rPr>
        <w:t xml:space="preserve"> or practitioner.</w:t>
      </w:r>
      <w:r w:rsidR="00127577">
        <w:rPr>
          <w:rFonts w:cstheme="minorHAnsi"/>
          <w:sz w:val="28"/>
        </w:rPr>
        <w:t xml:space="preserve"> </w:t>
      </w:r>
      <w:r w:rsidR="00A85A58">
        <w:rPr>
          <w:rFonts w:cstheme="minorHAnsi"/>
          <w:sz w:val="28"/>
        </w:rPr>
        <w:t>The goal of these alerts is to improve care coordination by allowing receiving provider</w:t>
      </w:r>
      <w:r w:rsidR="006F731D">
        <w:rPr>
          <w:rFonts w:cstheme="minorHAnsi"/>
          <w:sz w:val="28"/>
        </w:rPr>
        <w:t>s</w:t>
      </w:r>
      <w:r w:rsidR="00A85A58">
        <w:rPr>
          <w:rFonts w:cstheme="minorHAnsi"/>
          <w:sz w:val="28"/>
        </w:rPr>
        <w:t>/healthcare facilit</w:t>
      </w:r>
      <w:r w:rsidR="006F731D">
        <w:rPr>
          <w:rFonts w:cstheme="minorHAnsi"/>
          <w:sz w:val="28"/>
        </w:rPr>
        <w:t>ies</w:t>
      </w:r>
      <w:r w:rsidR="00A85A58">
        <w:rPr>
          <w:rFonts w:cstheme="minorHAnsi"/>
          <w:sz w:val="28"/>
        </w:rPr>
        <w:t xml:space="preserve"> to deliver timely follow-up care after a</w:t>
      </w:r>
      <w:r w:rsidR="006F731D">
        <w:rPr>
          <w:rFonts w:cstheme="minorHAnsi"/>
          <w:sz w:val="28"/>
        </w:rPr>
        <w:t xml:space="preserve"> patient</w:t>
      </w:r>
      <w:r w:rsidR="00A85A58">
        <w:rPr>
          <w:rFonts w:cstheme="minorHAnsi"/>
          <w:sz w:val="28"/>
        </w:rPr>
        <w:t xml:space="preserve"> event.</w:t>
      </w:r>
    </w:p>
    <w:p w14:paraId="51EC7794" w14:textId="04D5BB0D" w:rsidR="0066143D" w:rsidRDefault="0066143D" w:rsidP="0066143D">
      <w:pPr>
        <w:tabs>
          <w:tab w:val="left" w:pos="3920"/>
        </w:tabs>
        <w:rPr>
          <w:rFonts w:cstheme="minorHAnsi"/>
          <w:sz w:val="28"/>
        </w:rPr>
      </w:pPr>
      <w:r>
        <w:rPr>
          <w:rFonts w:cstheme="minorHAnsi"/>
          <w:sz w:val="28"/>
        </w:rPr>
        <w:t>These ADT alerts are sent to</w:t>
      </w:r>
      <w:r w:rsidR="00F75016">
        <w:rPr>
          <w:rFonts w:cstheme="minorHAnsi"/>
          <w:sz w:val="28"/>
        </w:rPr>
        <w:t xml:space="preserve"> the</w:t>
      </w:r>
      <w:r w:rsidR="00A2350F">
        <w:rPr>
          <w:rFonts w:cstheme="minorHAnsi"/>
          <w:sz w:val="28"/>
        </w:rPr>
        <w:t xml:space="preserve"> patient</w:t>
      </w:r>
      <w:r w:rsidR="00F75016">
        <w:rPr>
          <w:rFonts w:cstheme="minorHAnsi"/>
          <w:sz w:val="28"/>
        </w:rPr>
        <w:t xml:space="preserve"> identified</w:t>
      </w:r>
      <w:r>
        <w:rPr>
          <w:rFonts w:cstheme="minorHAnsi"/>
          <w:sz w:val="28"/>
        </w:rPr>
        <w:t xml:space="preserve"> provider via Direct message, regardless of whether they are subscribed to an ENS vendor or not.</w:t>
      </w:r>
      <w:r w:rsidR="00AF6BD8">
        <w:rPr>
          <w:rFonts w:cstheme="minorHAnsi"/>
          <w:sz w:val="28"/>
        </w:rPr>
        <w:t xml:space="preserve"> Provider organizations have little</w:t>
      </w:r>
      <w:r w:rsidR="00295F21">
        <w:rPr>
          <w:rFonts w:cstheme="minorHAnsi"/>
          <w:sz w:val="28"/>
        </w:rPr>
        <w:t xml:space="preserve"> to no</w:t>
      </w:r>
      <w:r w:rsidR="00AF6BD8">
        <w:rPr>
          <w:rFonts w:cstheme="minorHAnsi"/>
          <w:sz w:val="28"/>
        </w:rPr>
        <w:t xml:space="preserve"> control over how these ADT alerts are received</w:t>
      </w:r>
      <w:r w:rsidR="00CE6C7B">
        <w:rPr>
          <w:rFonts w:cstheme="minorHAnsi"/>
          <w:sz w:val="28"/>
        </w:rPr>
        <w:t xml:space="preserve"> and rely on patient</w:t>
      </w:r>
      <w:r w:rsidR="00E64201">
        <w:rPr>
          <w:rFonts w:cstheme="minorHAnsi"/>
          <w:sz w:val="28"/>
        </w:rPr>
        <w:t>s</w:t>
      </w:r>
      <w:r w:rsidR="00CE6C7B">
        <w:rPr>
          <w:rFonts w:cstheme="minorHAnsi"/>
          <w:sz w:val="28"/>
        </w:rPr>
        <w:t xml:space="preserve"> to </w:t>
      </w:r>
      <w:r w:rsidR="004F67CF">
        <w:rPr>
          <w:rFonts w:cstheme="minorHAnsi"/>
          <w:sz w:val="28"/>
        </w:rPr>
        <w:t xml:space="preserve">identify their correct primary provider which often results in </w:t>
      </w:r>
      <w:r w:rsidR="00E64201">
        <w:rPr>
          <w:rFonts w:cstheme="minorHAnsi"/>
          <w:sz w:val="28"/>
        </w:rPr>
        <w:t xml:space="preserve">alerts </w:t>
      </w:r>
      <w:r w:rsidR="00DF7036">
        <w:rPr>
          <w:rFonts w:cstheme="minorHAnsi"/>
          <w:sz w:val="28"/>
        </w:rPr>
        <w:t>not being sent or being sent to the wrong provider.</w:t>
      </w:r>
      <w:r w:rsidR="00015F3D">
        <w:rPr>
          <w:rFonts w:cstheme="minorHAnsi"/>
          <w:sz w:val="28"/>
        </w:rPr>
        <w:t xml:space="preserve"> </w:t>
      </w:r>
      <w:proofErr w:type="gramStart"/>
      <w:r w:rsidR="00F75016">
        <w:rPr>
          <w:rFonts w:cstheme="minorHAnsi"/>
          <w:sz w:val="28"/>
        </w:rPr>
        <w:t>This</w:t>
      </w:r>
      <w:proofErr w:type="gramEnd"/>
      <w:r w:rsidR="00F75016">
        <w:rPr>
          <w:rFonts w:cstheme="minorHAnsi"/>
          <w:sz w:val="28"/>
        </w:rPr>
        <w:t xml:space="preserve"> makes it difficult for a provider organization to solely rely on CoP notifications as their source of truth for information on their patients’ events.</w:t>
      </w:r>
    </w:p>
    <w:p w14:paraId="304C04B4" w14:textId="326F0B60" w:rsidR="00AF6BD8" w:rsidRDefault="00A83C59" w:rsidP="0066143D">
      <w:pPr>
        <w:tabs>
          <w:tab w:val="left" w:pos="3920"/>
        </w:tabs>
        <w:rPr>
          <w:rFonts w:cstheme="minorHAnsi"/>
          <w:sz w:val="28"/>
        </w:rPr>
      </w:pPr>
      <w:r>
        <w:rPr>
          <w:rFonts w:cstheme="minorHAnsi"/>
          <w:sz w:val="28"/>
        </w:rPr>
        <w:t xml:space="preserve">The </w:t>
      </w:r>
      <w:r w:rsidR="00AF7240">
        <w:rPr>
          <w:rFonts w:cstheme="minorHAnsi"/>
          <w:sz w:val="28"/>
        </w:rPr>
        <w:t>CMS Rule requires that a minimum set of data be included in CoP Notifications.</w:t>
      </w:r>
      <w:r w:rsidR="00D33EA0">
        <w:rPr>
          <w:rFonts w:cstheme="minorHAnsi"/>
          <w:sz w:val="28"/>
        </w:rPr>
        <w:t xml:space="preserve"> ENS Vendors may include more information, but CMS only requires patient name, treating practitioner name, </w:t>
      </w:r>
      <w:r w:rsidR="00127577">
        <w:rPr>
          <w:rFonts w:cstheme="minorHAnsi"/>
          <w:sz w:val="28"/>
        </w:rPr>
        <w:t xml:space="preserve">and </w:t>
      </w:r>
      <w:r w:rsidR="00D33EA0">
        <w:rPr>
          <w:rFonts w:cstheme="minorHAnsi"/>
          <w:sz w:val="28"/>
        </w:rPr>
        <w:t>sending institution name</w:t>
      </w:r>
      <w:r w:rsidR="00127577">
        <w:rPr>
          <w:rFonts w:cstheme="minorHAnsi"/>
          <w:sz w:val="28"/>
        </w:rPr>
        <w:t xml:space="preserve">, </w:t>
      </w:r>
      <w:r w:rsidR="00D33EA0">
        <w:rPr>
          <w:rFonts w:cstheme="minorHAnsi"/>
          <w:sz w:val="28"/>
        </w:rPr>
        <w:t>to be included in the notifications.</w:t>
      </w:r>
    </w:p>
    <w:p w14:paraId="0D1BEBA3" w14:textId="77777777" w:rsidR="00D33EA0" w:rsidRDefault="00D33EA0" w:rsidP="0066143D">
      <w:pPr>
        <w:tabs>
          <w:tab w:val="left" w:pos="3920"/>
        </w:tabs>
        <w:rPr>
          <w:rFonts w:cstheme="minorHAnsi"/>
          <w:sz w:val="28"/>
        </w:rPr>
      </w:pPr>
    </w:p>
    <w:p w14:paraId="6F5D4787" w14:textId="0F1B1808" w:rsidR="00AF6BD8" w:rsidRPr="00AF6BD8" w:rsidRDefault="00AF6BD8" w:rsidP="0066143D">
      <w:pPr>
        <w:tabs>
          <w:tab w:val="left" w:pos="3920"/>
        </w:tabs>
        <w:rPr>
          <w:rFonts w:cstheme="minorHAnsi"/>
          <w:b/>
          <w:sz w:val="28"/>
        </w:rPr>
      </w:pPr>
      <w:r w:rsidRPr="008314FC">
        <w:rPr>
          <w:rFonts w:cstheme="minorHAnsi"/>
          <w:b/>
          <w:sz w:val="28"/>
          <w:highlight w:val="lightGray"/>
        </w:rPr>
        <w:t>What are some common barriers faced by provider organizations using ADT Alerts in their hospital follow-up workflows?</w:t>
      </w:r>
    </w:p>
    <w:p w14:paraId="3D379837" w14:textId="00826A11" w:rsidR="0066143D" w:rsidRDefault="00AF6BD8" w:rsidP="00AF6BD8">
      <w:pPr>
        <w:tabs>
          <w:tab w:val="left" w:pos="3920"/>
        </w:tabs>
        <w:rPr>
          <w:rFonts w:cstheme="minorHAnsi"/>
          <w:sz w:val="28"/>
        </w:rPr>
      </w:pPr>
      <w:r w:rsidRPr="00AF6BD8">
        <w:rPr>
          <w:rFonts w:cstheme="minorHAnsi"/>
          <w:sz w:val="28"/>
        </w:rPr>
        <w:t xml:space="preserve">To better understand the Massachusetts ADT landscape, </w:t>
      </w:r>
      <w:r w:rsidR="00257F7D">
        <w:rPr>
          <w:rFonts w:cstheme="minorHAnsi"/>
          <w:sz w:val="28"/>
        </w:rPr>
        <w:t xml:space="preserve">in winter of 2023, </w:t>
      </w:r>
      <w:r w:rsidRPr="00AF6BD8">
        <w:rPr>
          <w:rFonts w:cstheme="minorHAnsi"/>
          <w:sz w:val="28"/>
        </w:rPr>
        <w:t xml:space="preserve">the Mass HIway </w:t>
      </w:r>
      <w:r>
        <w:rPr>
          <w:rFonts w:cstheme="minorHAnsi"/>
          <w:sz w:val="28"/>
        </w:rPr>
        <w:t xml:space="preserve">fielded </w:t>
      </w:r>
      <w:r w:rsidR="00257F7D">
        <w:rPr>
          <w:rFonts w:cstheme="minorHAnsi"/>
          <w:sz w:val="28"/>
        </w:rPr>
        <w:t>a survey</w:t>
      </w:r>
      <w:r>
        <w:rPr>
          <w:rFonts w:cstheme="minorHAnsi"/>
          <w:sz w:val="28"/>
        </w:rPr>
        <w:t xml:space="preserve"> to Federally Qualified Health Centers (FQHCs)</w:t>
      </w:r>
      <w:r w:rsidR="00462FA9">
        <w:rPr>
          <w:rFonts w:cstheme="minorHAnsi"/>
          <w:sz w:val="28"/>
        </w:rPr>
        <w:t xml:space="preserve"> in the state</w:t>
      </w:r>
      <w:r>
        <w:rPr>
          <w:rFonts w:cstheme="minorHAnsi"/>
          <w:sz w:val="28"/>
        </w:rPr>
        <w:t xml:space="preserve"> to better understand the barriers experienced by provider organizations receiving ADT alerts. Some of the common barriers include:</w:t>
      </w:r>
    </w:p>
    <w:p w14:paraId="442B23FA" w14:textId="6E8AAFC9" w:rsidR="00AF6BD8" w:rsidRPr="00AF6BD8" w:rsidRDefault="00AF6BD8" w:rsidP="006A646C">
      <w:pPr>
        <w:pStyle w:val="ListParagraph"/>
        <w:numPr>
          <w:ilvl w:val="0"/>
          <w:numId w:val="9"/>
        </w:numPr>
        <w:tabs>
          <w:tab w:val="left" w:pos="3920"/>
        </w:tabs>
        <w:ind w:left="1440"/>
        <w:rPr>
          <w:rFonts w:asciiTheme="minorHAnsi" w:hAnsiTheme="minorHAnsi" w:cstheme="minorHAnsi"/>
          <w:sz w:val="28"/>
        </w:rPr>
      </w:pPr>
      <w:r w:rsidRPr="00AF6BD8">
        <w:rPr>
          <w:rFonts w:asciiTheme="minorHAnsi" w:hAnsiTheme="minorHAnsi" w:cstheme="minorHAnsi"/>
          <w:sz w:val="28"/>
        </w:rPr>
        <w:t>Limited group of patients included in their ADT feed (e.g. ACO patients only)</w:t>
      </w:r>
    </w:p>
    <w:p w14:paraId="18D7421C" w14:textId="1E4452BD" w:rsidR="0066143D" w:rsidRPr="00AF6BD8" w:rsidRDefault="00AF6BD8" w:rsidP="006A646C">
      <w:pPr>
        <w:pStyle w:val="ListParagraph"/>
        <w:numPr>
          <w:ilvl w:val="0"/>
          <w:numId w:val="9"/>
        </w:numPr>
        <w:tabs>
          <w:tab w:val="left" w:pos="3920"/>
        </w:tabs>
        <w:ind w:left="1440"/>
        <w:rPr>
          <w:rFonts w:asciiTheme="minorHAnsi" w:hAnsiTheme="minorHAnsi" w:cstheme="minorHAnsi"/>
          <w:b/>
          <w:sz w:val="28"/>
        </w:rPr>
      </w:pPr>
      <w:r w:rsidRPr="00AF6BD8">
        <w:rPr>
          <w:rFonts w:asciiTheme="minorHAnsi" w:hAnsiTheme="minorHAnsi" w:cstheme="minorHAnsi"/>
          <w:sz w:val="28"/>
        </w:rPr>
        <w:t xml:space="preserve">Juggling multiple ADT feeds within the same organization </w:t>
      </w:r>
    </w:p>
    <w:p w14:paraId="3E26DEAC" w14:textId="64065A85" w:rsidR="00AF6BD8" w:rsidRPr="00AF6BD8" w:rsidRDefault="00AF6BD8" w:rsidP="006A646C">
      <w:pPr>
        <w:pStyle w:val="ListParagraph"/>
        <w:numPr>
          <w:ilvl w:val="0"/>
          <w:numId w:val="9"/>
        </w:numPr>
        <w:tabs>
          <w:tab w:val="left" w:pos="3920"/>
        </w:tabs>
        <w:ind w:left="1440"/>
        <w:rPr>
          <w:rFonts w:asciiTheme="minorHAnsi" w:hAnsiTheme="minorHAnsi" w:cstheme="minorHAnsi"/>
          <w:b/>
          <w:sz w:val="28"/>
        </w:rPr>
      </w:pPr>
      <w:r w:rsidRPr="00AF6BD8">
        <w:rPr>
          <w:rFonts w:asciiTheme="minorHAnsi" w:hAnsiTheme="minorHAnsi" w:cstheme="minorHAnsi"/>
          <w:sz w:val="28"/>
        </w:rPr>
        <w:lastRenderedPageBreak/>
        <w:t>Staffing capacity limitations prevent organizations from following up on all ADTs received</w:t>
      </w:r>
    </w:p>
    <w:p w14:paraId="40FE0A49" w14:textId="7D6CACCE" w:rsidR="0030607A" w:rsidRPr="00001ABF" w:rsidRDefault="00AF6BD8" w:rsidP="0030607A">
      <w:pPr>
        <w:pStyle w:val="ListParagraph"/>
        <w:numPr>
          <w:ilvl w:val="0"/>
          <w:numId w:val="9"/>
        </w:numPr>
        <w:tabs>
          <w:tab w:val="left" w:pos="3920"/>
        </w:tabs>
        <w:ind w:left="1440"/>
        <w:rPr>
          <w:rFonts w:asciiTheme="minorHAnsi" w:hAnsiTheme="minorHAnsi" w:cstheme="minorHAnsi"/>
          <w:b/>
          <w:sz w:val="28"/>
        </w:rPr>
      </w:pPr>
      <w:r w:rsidRPr="00AF6BD8">
        <w:rPr>
          <w:rFonts w:asciiTheme="minorHAnsi" w:hAnsiTheme="minorHAnsi" w:cstheme="minorHAnsi"/>
          <w:sz w:val="28"/>
        </w:rPr>
        <w:t>Clinical information, like diagnosis, is not consistently available in ADT alerts which makes triaging ADT alerts difficult</w:t>
      </w:r>
      <w:r w:rsidR="001F2427">
        <w:rPr>
          <w:rFonts w:asciiTheme="minorHAnsi" w:hAnsiTheme="minorHAnsi" w:cstheme="minorHAnsi"/>
          <w:sz w:val="28"/>
        </w:rPr>
        <w:t xml:space="preserve">. As of the end of 2023, </w:t>
      </w:r>
      <w:r w:rsidR="00262698">
        <w:rPr>
          <w:rFonts w:asciiTheme="minorHAnsi" w:hAnsiTheme="minorHAnsi" w:cstheme="minorHAnsi"/>
          <w:sz w:val="28"/>
        </w:rPr>
        <w:t xml:space="preserve">hospitals are including </w:t>
      </w:r>
      <w:r w:rsidR="001F2427">
        <w:rPr>
          <w:rFonts w:asciiTheme="minorHAnsi" w:hAnsiTheme="minorHAnsi" w:cstheme="minorHAnsi"/>
          <w:sz w:val="28"/>
        </w:rPr>
        <w:t>diagnosis information in approximately 55% of discharge ADT messages.</w:t>
      </w:r>
    </w:p>
    <w:p w14:paraId="01F9ACC1" w14:textId="73E65B13" w:rsidR="004453D9" w:rsidRPr="00001ABF" w:rsidRDefault="004453D9" w:rsidP="0030607A">
      <w:pPr>
        <w:pStyle w:val="ListParagraph"/>
        <w:numPr>
          <w:ilvl w:val="0"/>
          <w:numId w:val="9"/>
        </w:numPr>
        <w:tabs>
          <w:tab w:val="left" w:pos="3920"/>
        </w:tabs>
        <w:ind w:left="1440"/>
        <w:rPr>
          <w:rFonts w:asciiTheme="minorHAnsi" w:hAnsiTheme="minorHAnsi" w:cstheme="minorHAnsi"/>
          <w:sz w:val="28"/>
        </w:rPr>
      </w:pPr>
      <w:r w:rsidRPr="00001ABF">
        <w:rPr>
          <w:rFonts w:asciiTheme="minorHAnsi" w:hAnsiTheme="minorHAnsi" w:cstheme="minorHAnsi"/>
          <w:sz w:val="28"/>
        </w:rPr>
        <w:t>Currently, only one of the Certified ENS Vendor</w:t>
      </w:r>
      <w:r>
        <w:rPr>
          <w:rFonts w:asciiTheme="minorHAnsi" w:hAnsiTheme="minorHAnsi" w:cstheme="minorHAnsi"/>
          <w:sz w:val="28"/>
        </w:rPr>
        <w:t>s</w:t>
      </w:r>
      <w:r w:rsidRPr="004453D9">
        <w:rPr>
          <w:rFonts w:asciiTheme="minorHAnsi" w:hAnsiTheme="minorHAnsi" w:cstheme="minorHAnsi"/>
          <w:sz w:val="28"/>
        </w:rPr>
        <w:t xml:space="preserve"> includes Chief Complaint</w:t>
      </w:r>
      <w:r w:rsidRPr="00001ABF">
        <w:rPr>
          <w:rFonts w:asciiTheme="minorHAnsi" w:hAnsiTheme="minorHAnsi" w:cstheme="minorHAnsi"/>
          <w:sz w:val="28"/>
        </w:rPr>
        <w:t xml:space="preserve"> in Admit messages. As of the end of 2023, hospitals are including Chief Complaint information in approximately 41% of Admit messages based on data from the one Certified ENS Vendor that </w:t>
      </w:r>
      <w:r>
        <w:rPr>
          <w:rFonts w:asciiTheme="minorHAnsi" w:hAnsiTheme="minorHAnsi" w:cstheme="minorHAnsi"/>
          <w:sz w:val="28"/>
        </w:rPr>
        <w:t>processes</w:t>
      </w:r>
      <w:r w:rsidRPr="00001ABF">
        <w:rPr>
          <w:rFonts w:asciiTheme="minorHAnsi" w:hAnsiTheme="minorHAnsi" w:cstheme="minorHAnsi"/>
          <w:sz w:val="28"/>
        </w:rPr>
        <w:t xml:space="preserve"> this information.</w:t>
      </w:r>
    </w:p>
    <w:p w14:paraId="5133C119" w14:textId="77777777" w:rsidR="0030607A" w:rsidRPr="0030607A" w:rsidRDefault="0030607A" w:rsidP="0030607A">
      <w:pPr>
        <w:pStyle w:val="ListParagraph"/>
        <w:tabs>
          <w:tab w:val="left" w:pos="3920"/>
        </w:tabs>
        <w:ind w:left="1440"/>
        <w:rPr>
          <w:rFonts w:asciiTheme="minorHAnsi" w:hAnsiTheme="minorHAnsi" w:cstheme="minorHAnsi"/>
          <w:b/>
          <w:sz w:val="28"/>
        </w:rPr>
      </w:pPr>
    </w:p>
    <w:p w14:paraId="150FF4A1" w14:textId="1589691B" w:rsidR="0066143D" w:rsidRPr="0030607A" w:rsidRDefault="0030607A" w:rsidP="0030607A">
      <w:pPr>
        <w:tabs>
          <w:tab w:val="left" w:pos="3920"/>
        </w:tabs>
        <w:rPr>
          <w:rFonts w:cstheme="minorHAnsi"/>
          <w:sz w:val="28"/>
        </w:rPr>
      </w:pPr>
      <w:r w:rsidRPr="0030607A">
        <w:rPr>
          <w:rFonts w:cstheme="minorHAnsi"/>
          <w:sz w:val="28"/>
        </w:rPr>
        <w:t xml:space="preserve">The Mass </w:t>
      </w:r>
      <w:proofErr w:type="spellStart"/>
      <w:r w:rsidRPr="0030607A">
        <w:rPr>
          <w:rFonts w:cstheme="minorHAnsi"/>
          <w:sz w:val="28"/>
        </w:rPr>
        <w:t>HIway</w:t>
      </w:r>
      <w:proofErr w:type="spellEnd"/>
      <w:r w:rsidRPr="0030607A">
        <w:rPr>
          <w:rFonts w:cstheme="minorHAnsi"/>
          <w:sz w:val="28"/>
        </w:rPr>
        <w:t xml:space="preserve"> </w:t>
      </w:r>
      <w:r w:rsidR="007909A3">
        <w:rPr>
          <w:rFonts w:cstheme="minorHAnsi"/>
          <w:sz w:val="28"/>
        </w:rPr>
        <w:t xml:space="preserve">has </w:t>
      </w:r>
      <w:r w:rsidR="001F2427">
        <w:rPr>
          <w:rFonts w:cstheme="minorHAnsi"/>
          <w:sz w:val="28"/>
        </w:rPr>
        <w:t>compiled the</w:t>
      </w:r>
      <w:r w:rsidRPr="0030607A">
        <w:rPr>
          <w:rFonts w:cstheme="minorHAnsi"/>
          <w:sz w:val="28"/>
        </w:rPr>
        <w:t xml:space="preserve"> ADT Alert Best Practice</w:t>
      </w:r>
      <w:r>
        <w:rPr>
          <w:rFonts w:cstheme="minorHAnsi"/>
          <w:sz w:val="28"/>
        </w:rPr>
        <w:t>s in this document</w:t>
      </w:r>
      <w:r w:rsidRPr="0030607A">
        <w:rPr>
          <w:rFonts w:cstheme="minorHAnsi"/>
          <w:sz w:val="28"/>
        </w:rPr>
        <w:t xml:space="preserve"> to help provider organizations address some of these </w:t>
      </w:r>
      <w:r>
        <w:rPr>
          <w:rFonts w:cstheme="minorHAnsi"/>
          <w:sz w:val="28"/>
        </w:rPr>
        <w:t xml:space="preserve">common </w:t>
      </w:r>
      <w:r w:rsidRPr="0030607A">
        <w:rPr>
          <w:rFonts w:cstheme="minorHAnsi"/>
          <w:sz w:val="28"/>
        </w:rPr>
        <w:t>barriers and make the most of their ADT feeds.</w:t>
      </w:r>
    </w:p>
    <w:p w14:paraId="202890C4" w14:textId="6A716540" w:rsidR="0066143D" w:rsidRDefault="002013C2" w:rsidP="0066143D">
      <w:pPr>
        <w:pStyle w:val="ListParagraph"/>
        <w:tabs>
          <w:tab w:val="left" w:pos="3920"/>
        </w:tabs>
        <w:ind w:left="1440"/>
        <w:rPr>
          <w:rFonts w:asciiTheme="minorHAnsi" w:hAnsiTheme="minorHAnsi" w:cstheme="minorHAnsi"/>
          <w:b/>
          <w:sz w:val="28"/>
        </w:rPr>
      </w:pPr>
      <w:r>
        <w:rPr>
          <w:noProof/>
          <w:sz w:val="28"/>
        </w:rPr>
        <mc:AlternateContent>
          <mc:Choice Requires="wps">
            <w:drawing>
              <wp:anchor distT="0" distB="0" distL="114300" distR="114300" simplePos="0" relativeHeight="251665408" behindDoc="0" locked="0" layoutInCell="1" allowOverlap="1" wp14:anchorId="36DD7B45" wp14:editId="26329BF9">
                <wp:simplePos x="0" y="0"/>
                <wp:positionH relativeFrom="margin">
                  <wp:posOffset>-180015</wp:posOffset>
                </wp:positionH>
                <wp:positionV relativeFrom="paragraph">
                  <wp:posOffset>42751</wp:posOffset>
                </wp:positionV>
                <wp:extent cx="6464300" cy="1098550"/>
                <wp:effectExtent l="0" t="0" r="0" b="6350"/>
                <wp:wrapNone/>
                <wp:docPr id="2" name="Rectangle 2"/>
                <wp:cNvGraphicFramePr/>
                <a:graphic xmlns:a="http://schemas.openxmlformats.org/drawingml/2006/main">
                  <a:graphicData uri="http://schemas.microsoft.com/office/word/2010/wordprocessingShape">
                    <wps:wsp>
                      <wps:cNvSpPr/>
                      <wps:spPr>
                        <a:xfrm>
                          <a:off x="0" y="0"/>
                          <a:ext cx="6464300" cy="109855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EA4FE8" w14:textId="079E0756" w:rsidR="002013C2" w:rsidRPr="00074A78" w:rsidRDefault="002013C2" w:rsidP="002013C2">
                            <w:pPr>
                              <w:rPr>
                                <w:sz w:val="28"/>
                              </w:rPr>
                            </w:pPr>
                            <w:r w:rsidRPr="000D4C43">
                              <w:rPr>
                                <w:b/>
                                <w:color w:val="000000" w:themeColor="text1"/>
                                <w:sz w:val="28"/>
                              </w:rPr>
                              <w:t xml:space="preserve">Want to Learn More? </w:t>
                            </w:r>
                            <w:r>
                              <w:rPr>
                                <w:color w:val="000000" w:themeColor="text1"/>
                                <w:sz w:val="28"/>
                              </w:rPr>
                              <w:t xml:space="preserve">More information on </w:t>
                            </w:r>
                            <w:r w:rsidRPr="000D4C43">
                              <w:rPr>
                                <w:color w:val="000000" w:themeColor="text1"/>
                                <w:sz w:val="28"/>
                              </w:rPr>
                              <w:t>ADT Alerts, ENS and the Massachusetts Statewide ENS Framework</w:t>
                            </w:r>
                            <w:r>
                              <w:rPr>
                                <w:color w:val="000000" w:themeColor="text1"/>
                                <w:sz w:val="28"/>
                              </w:rPr>
                              <w:t xml:space="preserve"> is available on the</w:t>
                            </w:r>
                            <w:r w:rsidRPr="000D4C43">
                              <w:rPr>
                                <w:color w:val="000000" w:themeColor="text1"/>
                                <w:sz w:val="28"/>
                              </w:rPr>
                              <w:t xml:space="preserve"> Mass HIway Website </w:t>
                            </w:r>
                            <w:hyperlink r:id="rId14" w:history="1">
                              <w:r w:rsidRPr="00074A78">
                                <w:rPr>
                                  <w:rStyle w:val="Hyperlink"/>
                                  <w:sz w:val="28"/>
                                </w:rPr>
                                <w:t>here</w:t>
                              </w:r>
                            </w:hyperlink>
                            <w:r w:rsidRPr="000D4C43">
                              <w:rPr>
                                <w:color w:val="000000" w:themeColor="text1"/>
                                <w:sz w:val="28"/>
                              </w:rPr>
                              <w:t xml:space="preserve">. </w:t>
                            </w:r>
                            <w:r>
                              <w:rPr>
                                <w:color w:val="000000" w:themeColor="text1"/>
                                <w:sz w:val="28"/>
                              </w:rPr>
                              <w:t xml:space="preserve">You can also watch a recording of the </w:t>
                            </w:r>
                            <w:r w:rsidRPr="000D4C43">
                              <w:rPr>
                                <w:i/>
                                <w:color w:val="000000" w:themeColor="text1"/>
                                <w:sz w:val="28"/>
                              </w:rPr>
                              <w:t>ADT Alerts: Understanding the Massachusetts ENS Landscape and Making the Most of ADT Alerts</w:t>
                            </w:r>
                            <w:r w:rsidRPr="000D4C43">
                              <w:rPr>
                                <w:color w:val="000000" w:themeColor="text1"/>
                                <w:sz w:val="28"/>
                              </w:rPr>
                              <w:t xml:space="preserve"> webinar </w:t>
                            </w:r>
                            <w:hyperlink r:id="rId15" w:history="1">
                              <w:r w:rsidRPr="000D4C43">
                                <w:rPr>
                                  <w:rStyle w:val="Hyperlink"/>
                                  <w:sz w:val="28"/>
                                </w:rPr>
                                <w:t>here</w:t>
                              </w:r>
                            </w:hyperlink>
                            <w:r w:rsidRPr="000D4C43">
                              <w:rPr>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DD7B45" id="Rectangle 2" o:spid="_x0000_s1026" style="position:absolute;left:0;text-align:left;margin-left:-14.15pt;margin-top:3.35pt;width:509pt;height:86.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" fillcolor="#cfcdcd [2894]" stroked="f" strokeweight="1pt">
                <v:textbox>
                  <w:txbxContent>
                    <w:p w14:paraId="64EA4FE8" w14:textId="079E0756" w:rsidR="002013C2" w:rsidRPr="00074A78" w:rsidRDefault="002013C2" w:rsidP="002013C2">
                      <w:pPr>
                        <w:rPr>
                          <w:sz w:val="28"/>
                        </w:rPr>
                      </w:pPr>
                      <w:r w:rsidRPr="000D4C43">
                        <w:rPr>
                          <w:b/>
                          <w:color w:val="000000" w:themeColor="text1"/>
                          <w:sz w:val="28"/>
                        </w:rPr>
                        <w:t xml:space="preserve">Want to Learn More? </w:t>
                      </w:r>
                      <w:r>
                        <w:rPr>
                          <w:color w:val="000000" w:themeColor="text1"/>
                          <w:sz w:val="28"/>
                        </w:rPr>
                        <w:t xml:space="preserve">More information on </w:t>
                      </w:r>
                      <w:r w:rsidRPr="000D4C43">
                        <w:rPr>
                          <w:color w:val="000000" w:themeColor="text1"/>
                          <w:sz w:val="28"/>
                        </w:rPr>
                        <w:t>ADT Alerts, ENS and the Massachusetts Statewide ENS Framework</w:t>
                      </w:r>
                      <w:r>
                        <w:rPr>
                          <w:color w:val="000000" w:themeColor="text1"/>
                          <w:sz w:val="28"/>
                        </w:rPr>
                        <w:t xml:space="preserve"> is available on the</w:t>
                      </w:r>
                      <w:r w:rsidRPr="000D4C43">
                        <w:rPr>
                          <w:color w:val="000000" w:themeColor="text1"/>
                          <w:sz w:val="28"/>
                        </w:rPr>
                        <w:t xml:space="preserve"> Mass HIway Website </w:t>
                      </w:r>
                      <w:hyperlink r:id="rId20" w:history="1">
                        <w:r w:rsidRPr="00074A78">
                          <w:rPr>
                            <w:rStyle w:val="Hyperlink"/>
                            <w:sz w:val="28"/>
                          </w:rPr>
                          <w:t>here</w:t>
                        </w:r>
                      </w:hyperlink>
                      <w:r w:rsidRPr="000D4C43">
                        <w:rPr>
                          <w:color w:val="000000" w:themeColor="text1"/>
                          <w:sz w:val="28"/>
                        </w:rPr>
                        <w:t xml:space="preserve">. </w:t>
                      </w:r>
                      <w:r>
                        <w:rPr>
                          <w:color w:val="000000" w:themeColor="text1"/>
                          <w:sz w:val="28"/>
                        </w:rPr>
                        <w:t xml:space="preserve">You can also watch a recording of the </w:t>
                      </w:r>
                      <w:r w:rsidRPr="000D4C43">
                        <w:rPr>
                          <w:i/>
                          <w:color w:val="000000" w:themeColor="text1"/>
                          <w:sz w:val="28"/>
                        </w:rPr>
                        <w:t>ADT Alerts: Understanding the Massachusetts ENS Landscape and Making the Most of ADT Alerts</w:t>
                      </w:r>
                      <w:r w:rsidRPr="000D4C43">
                        <w:rPr>
                          <w:color w:val="000000" w:themeColor="text1"/>
                          <w:sz w:val="28"/>
                        </w:rPr>
                        <w:t xml:space="preserve"> webinar </w:t>
                      </w:r>
                      <w:hyperlink r:id="rId21" w:history="1">
                        <w:r w:rsidRPr="000D4C43">
                          <w:rPr>
                            <w:rStyle w:val="Hyperlink"/>
                            <w:sz w:val="28"/>
                          </w:rPr>
                          <w:t>here</w:t>
                        </w:r>
                      </w:hyperlink>
                      <w:r w:rsidRPr="000D4C43">
                        <w:rPr>
                          <w:color w:val="000000" w:themeColor="text1"/>
                          <w:sz w:val="28"/>
                        </w:rPr>
                        <w:t>.</w:t>
                      </w:r>
                    </w:p>
                  </w:txbxContent>
                </v:textbox>
                <w10:wrap anchorx="margin"/>
              </v:rect>
            </w:pict>
          </mc:Fallback>
        </mc:AlternateContent>
      </w:r>
    </w:p>
    <w:p w14:paraId="4F468598" w14:textId="2440F12F" w:rsidR="0066143D" w:rsidRDefault="0066143D" w:rsidP="0066143D">
      <w:pPr>
        <w:pStyle w:val="ListParagraph"/>
        <w:tabs>
          <w:tab w:val="left" w:pos="3920"/>
        </w:tabs>
        <w:ind w:left="1440"/>
        <w:rPr>
          <w:rFonts w:asciiTheme="minorHAnsi" w:hAnsiTheme="minorHAnsi" w:cstheme="minorHAnsi"/>
          <w:b/>
          <w:sz w:val="28"/>
        </w:rPr>
      </w:pPr>
    </w:p>
    <w:p w14:paraId="5F80029E" w14:textId="56693323" w:rsidR="0066143D" w:rsidRDefault="0066143D" w:rsidP="0066143D">
      <w:pPr>
        <w:pStyle w:val="ListParagraph"/>
        <w:tabs>
          <w:tab w:val="left" w:pos="3920"/>
        </w:tabs>
        <w:ind w:left="1440"/>
        <w:rPr>
          <w:rFonts w:asciiTheme="minorHAnsi" w:hAnsiTheme="minorHAnsi" w:cstheme="minorHAnsi"/>
          <w:b/>
          <w:sz w:val="28"/>
        </w:rPr>
      </w:pPr>
    </w:p>
    <w:p w14:paraId="4CF13E8A" w14:textId="1B73DCAB" w:rsidR="0066143D" w:rsidRDefault="0066143D" w:rsidP="0066143D">
      <w:pPr>
        <w:pStyle w:val="ListParagraph"/>
        <w:tabs>
          <w:tab w:val="left" w:pos="3920"/>
        </w:tabs>
        <w:ind w:left="1440"/>
        <w:rPr>
          <w:rFonts w:asciiTheme="minorHAnsi" w:hAnsiTheme="minorHAnsi" w:cstheme="minorHAnsi"/>
          <w:b/>
          <w:sz w:val="28"/>
        </w:rPr>
      </w:pPr>
    </w:p>
    <w:p w14:paraId="5DF9177C" w14:textId="77777777" w:rsidR="0066143D" w:rsidRDefault="0066143D" w:rsidP="0066143D">
      <w:pPr>
        <w:pStyle w:val="ListParagraph"/>
        <w:tabs>
          <w:tab w:val="left" w:pos="3920"/>
        </w:tabs>
        <w:ind w:left="1440"/>
        <w:rPr>
          <w:rFonts w:asciiTheme="minorHAnsi" w:hAnsiTheme="minorHAnsi" w:cstheme="minorHAnsi"/>
          <w:b/>
          <w:sz w:val="28"/>
        </w:rPr>
      </w:pPr>
    </w:p>
    <w:p w14:paraId="3806EAB5" w14:textId="77777777" w:rsidR="0066143D" w:rsidRDefault="0066143D" w:rsidP="0066143D">
      <w:pPr>
        <w:pStyle w:val="ListParagraph"/>
        <w:tabs>
          <w:tab w:val="left" w:pos="3920"/>
        </w:tabs>
        <w:ind w:left="1440"/>
        <w:rPr>
          <w:rFonts w:asciiTheme="minorHAnsi" w:hAnsiTheme="minorHAnsi" w:cstheme="minorHAnsi"/>
          <w:b/>
          <w:sz w:val="28"/>
        </w:rPr>
      </w:pPr>
    </w:p>
    <w:p w14:paraId="7C66E27D" w14:textId="77777777" w:rsidR="0066143D" w:rsidRDefault="0066143D" w:rsidP="0066143D">
      <w:pPr>
        <w:pStyle w:val="ListParagraph"/>
        <w:tabs>
          <w:tab w:val="left" w:pos="3920"/>
        </w:tabs>
        <w:ind w:left="1440"/>
        <w:rPr>
          <w:rFonts w:asciiTheme="minorHAnsi" w:hAnsiTheme="minorHAnsi" w:cstheme="minorHAnsi"/>
          <w:b/>
          <w:sz w:val="28"/>
        </w:rPr>
      </w:pPr>
    </w:p>
    <w:p w14:paraId="120BD338" w14:textId="77777777" w:rsidR="0066143D" w:rsidRDefault="0066143D" w:rsidP="0066143D">
      <w:pPr>
        <w:pStyle w:val="ListParagraph"/>
        <w:tabs>
          <w:tab w:val="left" w:pos="3920"/>
        </w:tabs>
        <w:ind w:left="1440"/>
        <w:rPr>
          <w:rFonts w:asciiTheme="minorHAnsi" w:hAnsiTheme="minorHAnsi" w:cstheme="minorHAnsi"/>
          <w:b/>
          <w:sz w:val="28"/>
        </w:rPr>
      </w:pPr>
    </w:p>
    <w:p w14:paraId="6AB2BDEB" w14:textId="77777777" w:rsidR="0066143D" w:rsidRDefault="0066143D" w:rsidP="0066143D">
      <w:pPr>
        <w:pStyle w:val="ListParagraph"/>
        <w:tabs>
          <w:tab w:val="left" w:pos="3920"/>
        </w:tabs>
        <w:ind w:left="1440"/>
        <w:rPr>
          <w:rFonts w:asciiTheme="minorHAnsi" w:hAnsiTheme="minorHAnsi" w:cstheme="minorHAnsi"/>
          <w:b/>
          <w:sz w:val="28"/>
        </w:rPr>
      </w:pPr>
    </w:p>
    <w:p w14:paraId="662CD183" w14:textId="77777777" w:rsidR="0066143D" w:rsidRDefault="0066143D" w:rsidP="0066143D">
      <w:pPr>
        <w:pStyle w:val="ListParagraph"/>
        <w:tabs>
          <w:tab w:val="left" w:pos="3920"/>
        </w:tabs>
        <w:ind w:left="1440"/>
        <w:rPr>
          <w:rFonts w:asciiTheme="minorHAnsi" w:hAnsiTheme="minorHAnsi" w:cstheme="minorHAnsi"/>
          <w:b/>
          <w:sz w:val="28"/>
        </w:rPr>
      </w:pPr>
    </w:p>
    <w:p w14:paraId="606E7311" w14:textId="77777777" w:rsidR="0066143D" w:rsidRDefault="0066143D" w:rsidP="0066143D">
      <w:pPr>
        <w:pStyle w:val="ListParagraph"/>
        <w:tabs>
          <w:tab w:val="left" w:pos="3920"/>
        </w:tabs>
        <w:ind w:left="1440"/>
        <w:rPr>
          <w:rFonts w:asciiTheme="minorHAnsi" w:hAnsiTheme="minorHAnsi" w:cstheme="minorHAnsi"/>
          <w:b/>
          <w:sz w:val="28"/>
        </w:rPr>
      </w:pPr>
    </w:p>
    <w:p w14:paraId="08414346" w14:textId="77777777" w:rsidR="0066143D" w:rsidRDefault="0066143D" w:rsidP="0066143D">
      <w:pPr>
        <w:pStyle w:val="ListParagraph"/>
        <w:tabs>
          <w:tab w:val="left" w:pos="3920"/>
        </w:tabs>
        <w:ind w:left="1440"/>
        <w:rPr>
          <w:rFonts w:asciiTheme="minorHAnsi" w:hAnsiTheme="minorHAnsi" w:cstheme="minorHAnsi"/>
          <w:b/>
          <w:sz w:val="28"/>
        </w:rPr>
      </w:pPr>
    </w:p>
    <w:p w14:paraId="4ABE7DB7" w14:textId="77777777" w:rsidR="0066143D" w:rsidRDefault="0066143D" w:rsidP="0066143D">
      <w:pPr>
        <w:pStyle w:val="ListParagraph"/>
        <w:tabs>
          <w:tab w:val="left" w:pos="3920"/>
        </w:tabs>
        <w:ind w:left="1440"/>
        <w:rPr>
          <w:rFonts w:asciiTheme="minorHAnsi" w:hAnsiTheme="minorHAnsi" w:cstheme="minorHAnsi"/>
          <w:b/>
          <w:sz w:val="28"/>
        </w:rPr>
      </w:pPr>
    </w:p>
    <w:p w14:paraId="08E9B28C" w14:textId="77777777" w:rsidR="0066143D" w:rsidRDefault="0066143D" w:rsidP="0066143D">
      <w:pPr>
        <w:pStyle w:val="ListParagraph"/>
        <w:tabs>
          <w:tab w:val="left" w:pos="3920"/>
        </w:tabs>
        <w:ind w:left="1440"/>
        <w:rPr>
          <w:rFonts w:asciiTheme="minorHAnsi" w:hAnsiTheme="minorHAnsi" w:cstheme="minorHAnsi"/>
          <w:b/>
          <w:sz w:val="28"/>
        </w:rPr>
      </w:pPr>
    </w:p>
    <w:p w14:paraId="087348E7" w14:textId="77777777" w:rsidR="0066143D" w:rsidRDefault="0066143D" w:rsidP="0066143D">
      <w:pPr>
        <w:pStyle w:val="ListParagraph"/>
        <w:tabs>
          <w:tab w:val="left" w:pos="3920"/>
        </w:tabs>
        <w:ind w:left="1440"/>
        <w:rPr>
          <w:rFonts w:asciiTheme="minorHAnsi" w:hAnsiTheme="minorHAnsi" w:cstheme="minorHAnsi"/>
          <w:b/>
          <w:sz w:val="28"/>
        </w:rPr>
      </w:pPr>
    </w:p>
    <w:p w14:paraId="1137A469" w14:textId="77777777" w:rsidR="00870571" w:rsidRDefault="00870571" w:rsidP="0066143D">
      <w:pPr>
        <w:pStyle w:val="ListParagraph"/>
        <w:tabs>
          <w:tab w:val="left" w:pos="3920"/>
        </w:tabs>
        <w:ind w:left="1440"/>
        <w:rPr>
          <w:rFonts w:asciiTheme="minorHAnsi" w:hAnsiTheme="minorHAnsi" w:cstheme="minorHAnsi"/>
          <w:b/>
          <w:sz w:val="28"/>
        </w:rPr>
      </w:pPr>
    </w:p>
    <w:p w14:paraId="5F5CB90B" w14:textId="77777777" w:rsidR="0066143D" w:rsidRPr="00D87417" w:rsidRDefault="0066143D" w:rsidP="00D87417">
      <w:pPr>
        <w:tabs>
          <w:tab w:val="left" w:pos="3920"/>
        </w:tabs>
        <w:rPr>
          <w:rFonts w:cstheme="minorHAnsi"/>
          <w:b/>
          <w:sz w:val="28"/>
        </w:rPr>
      </w:pPr>
    </w:p>
    <w:p w14:paraId="0333CDA4" w14:textId="77777777" w:rsidR="0066143D" w:rsidRDefault="0066143D" w:rsidP="0066143D">
      <w:pPr>
        <w:pStyle w:val="ListParagraph"/>
        <w:tabs>
          <w:tab w:val="left" w:pos="3920"/>
        </w:tabs>
        <w:ind w:left="1440"/>
        <w:rPr>
          <w:rFonts w:asciiTheme="minorHAnsi" w:hAnsiTheme="minorHAnsi" w:cstheme="minorHAnsi"/>
          <w:b/>
          <w:sz w:val="28"/>
        </w:rPr>
      </w:pPr>
    </w:p>
    <w:p w14:paraId="7564BC9B" w14:textId="77777777" w:rsidR="0066143D" w:rsidRDefault="0066143D" w:rsidP="0066143D">
      <w:pPr>
        <w:pStyle w:val="ListParagraph"/>
        <w:tabs>
          <w:tab w:val="left" w:pos="3920"/>
        </w:tabs>
        <w:ind w:left="1440"/>
        <w:rPr>
          <w:rFonts w:asciiTheme="minorHAnsi" w:hAnsiTheme="minorHAnsi" w:cstheme="minorHAnsi"/>
          <w:b/>
          <w:sz w:val="28"/>
        </w:rPr>
      </w:pPr>
    </w:p>
    <w:p w14:paraId="34A470B6" w14:textId="77777777" w:rsidR="0066143D" w:rsidRDefault="0066143D" w:rsidP="0066143D">
      <w:pPr>
        <w:pStyle w:val="ListParagraph"/>
        <w:tabs>
          <w:tab w:val="left" w:pos="3920"/>
        </w:tabs>
        <w:ind w:left="1440"/>
        <w:rPr>
          <w:rFonts w:asciiTheme="minorHAnsi" w:hAnsiTheme="minorHAnsi" w:cstheme="minorHAnsi"/>
          <w:b/>
          <w:sz w:val="28"/>
        </w:rPr>
      </w:pPr>
    </w:p>
    <w:p w14:paraId="3F749AF0" w14:textId="77777777" w:rsidR="001F4183" w:rsidRDefault="001F4183" w:rsidP="0066143D">
      <w:pPr>
        <w:pStyle w:val="ListParagraph"/>
        <w:tabs>
          <w:tab w:val="left" w:pos="3920"/>
        </w:tabs>
        <w:ind w:left="1440"/>
        <w:rPr>
          <w:rFonts w:asciiTheme="minorHAnsi" w:hAnsiTheme="minorHAnsi" w:cstheme="minorHAnsi"/>
          <w:b/>
          <w:sz w:val="28"/>
        </w:rPr>
      </w:pPr>
    </w:p>
    <w:p w14:paraId="324F9655" w14:textId="77777777" w:rsidR="001F4183" w:rsidRDefault="001F4183" w:rsidP="0066143D">
      <w:pPr>
        <w:pStyle w:val="ListParagraph"/>
        <w:tabs>
          <w:tab w:val="left" w:pos="3920"/>
        </w:tabs>
        <w:ind w:left="1440"/>
        <w:rPr>
          <w:rFonts w:asciiTheme="minorHAnsi" w:hAnsiTheme="minorHAnsi" w:cstheme="minorHAnsi"/>
          <w:b/>
          <w:sz w:val="28"/>
        </w:rPr>
      </w:pPr>
    </w:p>
    <w:p w14:paraId="743EE724" w14:textId="77777777" w:rsidR="001F4183" w:rsidRDefault="001F4183" w:rsidP="0066143D">
      <w:pPr>
        <w:pStyle w:val="ListParagraph"/>
        <w:tabs>
          <w:tab w:val="left" w:pos="3920"/>
        </w:tabs>
        <w:ind w:left="1440"/>
        <w:rPr>
          <w:rFonts w:asciiTheme="minorHAnsi" w:hAnsiTheme="minorHAnsi" w:cstheme="minorHAnsi"/>
          <w:b/>
          <w:sz w:val="28"/>
        </w:rPr>
      </w:pPr>
    </w:p>
    <w:p w14:paraId="04945F9B" w14:textId="77777777" w:rsidR="001F4183" w:rsidRDefault="001F4183" w:rsidP="0066143D">
      <w:pPr>
        <w:pStyle w:val="ListParagraph"/>
        <w:tabs>
          <w:tab w:val="left" w:pos="3920"/>
        </w:tabs>
        <w:ind w:left="1440"/>
        <w:rPr>
          <w:rFonts w:asciiTheme="minorHAnsi" w:hAnsiTheme="minorHAnsi" w:cstheme="minorHAnsi"/>
          <w:b/>
          <w:sz w:val="28"/>
        </w:rPr>
      </w:pPr>
    </w:p>
    <w:p w14:paraId="0805A205" w14:textId="77777777" w:rsidR="001F4183" w:rsidRDefault="001F4183" w:rsidP="0066143D">
      <w:pPr>
        <w:pStyle w:val="ListParagraph"/>
        <w:tabs>
          <w:tab w:val="left" w:pos="3920"/>
        </w:tabs>
        <w:ind w:left="1440"/>
        <w:rPr>
          <w:rFonts w:asciiTheme="minorHAnsi" w:hAnsiTheme="minorHAnsi" w:cstheme="minorHAnsi"/>
          <w:b/>
          <w:sz w:val="28"/>
        </w:rPr>
      </w:pPr>
    </w:p>
    <w:p w14:paraId="61C27EA2" w14:textId="77777777" w:rsidR="001F4183" w:rsidRDefault="001F4183" w:rsidP="0066143D">
      <w:pPr>
        <w:pStyle w:val="ListParagraph"/>
        <w:tabs>
          <w:tab w:val="left" w:pos="3920"/>
        </w:tabs>
        <w:ind w:left="1440"/>
        <w:rPr>
          <w:rFonts w:asciiTheme="minorHAnsi" w:hAnsiTheme="minorHAnsi" w:cstheme="minorHAnsi"/>
          <w:b/>
          <w:sz w:val="28"/>
        </w:rPr>
      </w:pPr>
    </w:p>
    <w:p w14:paraId="5F8F30BD" w14:textId="77777777" w:rsidR="001F4183" w:rsidRDefault="001F4183" w:rsidP="0066143D">
      <w:pPr>
        <w:pStyle w:val="ListParagraph"/>
        <w:tabs>
          <w:tab w:val="left" w:pos="3920"/>
        </w:tabs>
        <w:ind w:left="1440"/>
        <w:rPr>
          <w:rFonts w:asciiTheme="minorHAnsi" w:hAnsiTheme="minorHAnsi" w:cstheme="minorHAnsi"/>
          <w:b/>
          <w:sz w:val="28"/>
        </w:rPr>
      </w:pPr>
    </w:p>
    <w:p w14:paraId="271C2911" w14:textId="77777777" w:rsidR="001F4183" w:rsidRDefault="001F4183" w:rsidP="0066143D">
      <w:pPr>
        <w:pStyle w:val="ListParagraph"/>
        <w:tabs>
          <w:tab w:val="left" w:pos="3920"/>
        </w:tabs>
        <w:ind w:left="1440"/>
        <w:rPr>
          <w:rFonts w:asciiTheme="minorHAnsi" w:hAnsiTheme="minorHAnsi" w:cstheme="minorHAnsi"/>
          <w:b/>
          <w:sz w:val="28"/>
        </w:rPr>
      </w:pPr>
    </w:p>
    <w:p w14:paraId="5ECA8EC4" w14:textId="77777777" w:rsidR="001F4183" w:rsidRDefault="001F4183" w:rsidP="0066143D">
      <w:pPr>
        <w:pStyle w:val="ListParagraph"/>
        <w:tabs>
          <w:tab w:val="left" w:pos="3920"/>
        </w:tabs>
        <w:ind w:left="1440"/>
        <w:rPr>
          <w:rFonts w:asciiTheme="minorHAnsi" w:hAnsiTheme="minorHAnsi" w:cstheme="minorHAnsi"/>
          <w:b/>
          <w:sz w:val="28"/>
        </w:rPr>
      </w:pPr>
    </w:p>
    <w:p w14:paraId="3678DAB7" w14:textId="34AFDF69" w:rsidR="0066143D" w:rsidRPr="00D87417" w:rsidRDefault="0051308B" w:rsidP="00A83C59">
      <w:pPr>
        <w:pStyle w:val="Heading1"/>
        <w:jc w:val="center"/>
        <w:rPr>
          <w:rFonts w:asciiTheme="minorHAnsi" w:hAnsiTheme="minorHAnsi" w:cstheme="minorHAnsi"/>
          <w:color w:val="auto"/>
          <w:sz w:val="56"/>
          <w:szCs w:val="56"/>
        </w:rPr>
      </w:pPr>
      <w:bookmarkStart w:id="1" w:name="_ADT_Alert_Best"/>
      <w:bookmarkEnd w:id="1"/>
      <w:r w:rsidRPr="00D87417">
        <w:rPr>
          <w:rFonts w:asciiTheme="minorHAnsi" w:hAnsiTheme="minorHAnsi" w:cstheme="minorHAnsi"/>
          <w:color w:val="auto"/>
          <w:sz w:val="56"/>
          <w:szCs w:val="56"/>
        </w:rPr>
        <w:t xml:space="preserve">ADT Alert </w:t>
      </w:r>
      <w:r w:rsidR="002013C2" w:rsidRPr="00D87417">
        <w:rPr>
          <w:rFonts w:asciiTheme="minorHAnsi" w:hAnsiTheme="minorHAnsi" w:cstheme="minorHAnsi"/>
          <w:color w:val="auto"/>
          <w:sz w:val="56"/>
          <w:szCs w:val="56"/>
        </w:rPr>
        <w:t>Best Practices</w:t>
      </w:r>
    </w:p>
    <w:p w14:paraId="556B6F7A" w14:textId="77777777" w:rsidR="0066143D" w:rsidRDefault="0066143D" w:rsidP="0066143D">
      <w:pPr>
        <w:pStyle w:val="ListParagraph"/>
        <w:tabs>
          <w:tab w:val="left" w:pos="3920"/>
        </w:tabs>
        <w:ind w:left="1440"/>
        <w:rPr>
          <w:rFonts w:asciiTheme="minorHAnsi" w:hAnsiTheme="minorHAnsi" w:cstheme="minorHAnsi"/>
          <w:b/>
          <w:sz w:val="28"/>
        </w:rPr>
      </w:pPr>
    </w:p>
    <w:p w14:paraId="15A082B9" w14:textId="77777777" w:rsidR="0066143D" w:rsidRDefault="0066143D" w:rsidP="0066143D">
      <w:pPr>
        <w:pStyle w:val="ListParagraph"/>
        <w:tabs>
          <w:tab w:val="left" w:pos="3920"/>
        </w:tabs>
        <w:ind w:left="1440"/>
        <w:rPr>
          <w:rFonts w:asciiTheme="minorHAnsi" w:hAnsiTheme="minorHAnsi" w:cstheme="minorHAnsi"/>
          <w:b/>
          <w:sz w:val="28"/>
        </w:rPr>
      </w:pPr>
    </w:p>
    <w:p w14:paraId="49C3C028" w14:textId="77777777" w:rsidR="0066143D" w:rsidRDefault="0066143D" w:rsidP="0066143D">
      <w:pPr>
        <w:pStyle w:val="ListParagraph"/>
        <w:tabs>
          <w:tab w:val="left" w:pos="3920"/>
        </w:tabs>
        <w:ind w:left="1440"/>
        <w:rPr>
          <w:rFonts w:asciiTheme="minorHAnsi" w:hAnsiTheme="minorHAnsi" w:cstheme="minorHAnsi"/>
          <w:b/>
          <w:sz w:val="28"/>
        </w:rPr>
      </w:pPr>
    </w:p>
    <w:p w14:paraId="75AFAD46" w14:textId="77777777" w:rsidR="0066143D" w:rsidRDefault="0066143D" w:rsidP="0066143D">
      <w:pPr>
        <w:pStyle w:val="ListParagraph"/>
        <w:tabs>
          <w:tab w:val="left" w:pos="3920"/>
        </w:tabs>
        <w:ind w:left="1440"/>
        <w:rPr>
          <w:rFonts w:asciiTheme="minorHAnsi" w:hAnsiTheme="minorHAnsi" w:cstheme="minorHAnsi"/>
          <w:b/>
          <w:sz w:val="28"/>
        </w:rPr>
      </w:pPr>
    </w:p>
    <w:p w14:paraId="294DF687" w14:textId="61EBA8B8" w:rsidR="001F4183" w:rsidRDefault="001F4183" w:rsidP="0066143D">
      <w:pPr>
        <w:pStyle w:val="ListParagraph"/>
        <w:tabs>
          <w:tab w:val="left" w:pos="3920"/>
        </w:tabs>
        <w:ind w:left="1440"/>
        <w:rPr>
          <w:rFonts w:asciiTheme="minorHAnsi" w:hAnsiTheme="minorHAnsi" w:cstheme="minorHAnsi"/>
          <w:b/>
          <w:sz w:val="28"/>
        </w:rPr>
      </w:pPr>
    </w:p>
    <w:p w14:paraId="2DD35069" w14:textId="77777777" w:rsidR="001F4183" w:rsidRDefault="001F4183" w:rsidP="0066143D">
      <w:pPr>
        <w:pStyle w:val="ListParagraph"/>
        <w:tabs>
          <w:tab w:val="left" w:pos="3920"/>
        </w:tabs>
        <w:ind w:left="1440"/>
        <w:rPr>
          <w:rFonts w:asciiTheme="minorHAnsi" w:hAnsiTheme="minorHAnsi" w:cstheme="minorHAnsi"/>
          <w:b/>
          <w:sz w:val="28"/>
        </w:rPr>
      </w:pPr>
    </w:p>
    <w:p w14:paraId="5F6A6931" w14:textId="77777777" w:rsidR="001F4183" w:rsidRDefault="001F4183" w:rsidP="0066143D">
      <w:pPr>
        <w:pStyle w:val="ListParagraph"/>
        <w:tabs>
          <w:tab w:val="left" w:pos="3920"/>
        </w:tabs>
        <w:ind w:left="1440"/>
        <w:rPr>
          <w:rFonts w:asciiTheme="minorHAnsi" w:hAnsiTheme="minorHAnsi" w:cstheme="minorHAnsi"/>
          <w:b/>
          <w:sz w:val="28"/>
        </w:rPr>
      </w:pPr>
    </w:p>
    <w:p w14:paraId="447624DC" w14:textId="77777777" w:rsidR="001F4183" w:rsidRDefault="001F4183" w:rsidP="0066143D">
      <w:pPr>
        <w:pStyle w:val="ListParagraph"/>
        <w:tabs>
          <w:tab w:val="left" w:pos="3920"/>
        </w:tabs>
        <w:ind w:left="1440"/>
        <w:rPr>
          <w:rFonts w:asciiTheme="minorHAnsi" w:hAnsiTheme="minorHAnsi" w:cstheme="minorHAnsi"/>
          <w:b/>
          <w:sz w:val="28"/>
        </w:rPr>
      </w:pPr>
    </w:p>
    <w:p w14:paraId="1BB2AC75" w14:textId="77777777" w:rsidR="001F4183" w:rsidRDefault="001F4183" w:rsidP="0066143D">
      <w:pPr>
        <w:pStyle w:val="ListParagraph"/>
        <w:tabs>
          <w:tab w:val="left" w:pos="3920"/>
        </w:tabs>
        <w:ind w:left="1440"/>
        <w:rPr>
          <w:rFonts w:asciiTheme="minorHAnsi" w:hAnsiTheme="minorHAnsi" w:cstheme="minorHAnsi"/>
          <w:b/>
          <w:sz w:val="28"/>
        </w:rPr>
      </w:pPr>
    </w:p>
    <w:p w14:paraId="6E8E05D8" w14:textId="77777777" w:rsidR="001F4183" w:rsidRDefault="001F4183" w:rsidP="0066143D">
      <w:pPr>
        <w:pStyle w:val="ListParagraph"/>
        <w:tabs>
          <w:tab w:val="left" w:pos="3920"/>
        </w:tabs>
        <w:ind w:left="1440"/>
        <w:rPr>
          <w:rFonts w:asciiTheme="minorHAnsi" w:hAnsiTheme="minorHAnsi" w:cstheme="minorHAnsi"/>
          <w:b/>
          <w:sz w:val="28"/>
        </w:rPr>
      </w:pPr>
    </w:p>
    <w:p w14:paraId="16D1A1CB" w14:textId="77777777" w:rsidR="001F4183" w:rsidRDefault="001F4183" w:rsidP="0066143D">
      <w:pPr>
        <w:pStyle w:val="ListParagraph"/>
        <w:tabs>
          <w:tab w:val="left" w:pos="3920"/>
        </w:tabs>
        <w:ind w:left="1440"/>
        <w:rPr>
          <w:rFonts w:asciiTheme="minorHAnsi" w:hAnsiTheme="minorHAnsi" w:cstheme="minorHAnsi"/>
          <w:b/>
          <w:sz w:val="28"/>
        </w:rPr>
      </w:pPr>
    </w:p>
    <w:p w14:paraId="2C94B67A" w14:textId="77777777" w:rsidR="001F4183" w:rsidRDefault="001F4183" w:rsidP="0066143D">
      <w:pPr>
        <w:pStyle w:val="ListParagraph"/>
        <w:tabs>
          <w:tab w:val="left" w:pos="3920"/>
        </w:tabs>
        <w:ind w:left="1440"/>
        <w:rPr>
          <w:rFonts w:asciiTheme="minorHAnsi" w:hAnsiTheme="minorHAnsi" w:cstheme="minorHAnsi"/>
          <w:b/>
          <w:sz w:val="28"/>
        </w:rPr>
      </w:pPr>
    </w:p>
    <w:p w14:paraId="27D1C19E" w14:textId="77777777" w:rsidR="001F4183" w:rsidRDefault="001F4183" w:rsidP="0066143D">
      <w:pPr>
        <w:pStyle w:val="ListParagraph"/>
        <w:tabs>
          <w:tab w:val="left" w:pos="3920"/>
        </w:tabs>
        <w:ind w:left="1440"/>
        <w:rPr>
          <w:rFonts w:asciiTheme="minorHAnsi" w:hAnsiTheme="minorHAnsi" w:cstheme="minorHAnsi"/>
          <w:b/>
          <w:sz w:val="28"/>
        </w:rPr>
      </w:pPr>
    </w:p>
    <w:p w14:paraId="58E31C22" w14:textId="77777777" w:rsidR="00A83C59" w:rsidRDefault="00A83C59" w:rsidP="0066143D">
      <w:pPr>
        <w:pStyle w:val="ListParagraph"/>
        <w:tabs>
          <w:tab w:val="left" w:pos="3920"/>
        </w:tabs>
        <w:ind w:left="1440"/>
        <w:rPr>
          <w:rFonts w:asciiTheme="minorHAnsi" w:hAnsiTheme="minorHAnsi" w:cstheme="minorHAnsi"/>
          <w:b/>
          <w:sz w:val="28"/>
        </w:rPr>
      </w:pPr>
    </w:p>
    <w:p w14:paraId="55CA7AD9" w14:textId="77777777" w:rsidR="00A83C59" w:rsidRDefault="00A83C59" w:rsidP="0066143D">
      <w:pPr>
        <w:pStyle w:val="ListParagraph"/>
        <w:tabs>
          <w:tab w:val="left" w:pos="3920"/>
        </w:tabs>
        <w:ind w:left="1440"/>
        <w:rPr>
          <w:rFonts w:asciiTheme="minorHAnsi" w:hAnsiTheme="minorHAnsi" w:cstheme="minorHAnsi"/>
          <w:b/>
          <w:sz w:val="28"/>
        </w:rPr>
      </w:pPr>
    </w:p>
    <w:p w14:paraId="0F066602" w14:textId="77777777" w:rsidR="00A83C59" w:rsidRDefault="00A83C59" w:rsidP="0066143D">
      <w:pPr>
        <w:pStyle w:val="ListParagraph"/>
        <w:tabs>
          <w:tab w:val="left" w:pos="3920"/>
        </w:tabs>
        <w:ind w:left="1440"/>
        <w:rPr>
          <w:rFonts w:asciiTheme="minorHAnsi" w:hAnsiTheme="minorHAnsi" w:cstheme="minorHAnsi"/>
          <w:b/>
          <w:sz w:val="28"/>
        </w:rPr>
      </w:pPr>
    </w:p>
    <w:p w14:paraId="430E0AE6" w14:textId="77777777" w:rsidR="00A83C59" w:rsidRDefault="00A83C59" w:rsidP="0066143D">
      <w:pPr>
        <w:pStyle w:val="ListParagraph"/>
        <w:tabs>
          <w:tab w:val="left" w:pos="3920"/>
        </w:tabs>
        <w:ind w:left="1440"/>
        <w:rPr>
          <w:rFonts w:asciiTheme="minorHAnsi" w:hAnsiTheme="minorHAnsi" w:cstheme="minorHAnsi"/>
          <w:b/>
          <w:sz w:val="28"/>
        </w:rPr>
      </w:pPr>
    </w:p>
    <w:p w14:paraId="0C02E0D7" w14:textId="77777777" w:rsidR="00A83C59" w:rsidRDefault="00A83C59" w:rsidP="0066143D">
      <w:pPr>
        <w:pStyle w:val="ListParagraph"/>
        <w:tabs>
          <w:tab w:val="left" w:pos="3920"/>
        </w:tabs>
        <w:ind w:left="1440"/>
        <w:rPr>
          <w:rFonts w:asciiTheme="minorHAnsi" w:hAnsiTheme="minorHAnsi" w:cstheme="minorHAnsi"/>
          <w:b/>
          <w:sz w:val="28"/>
        </w:rPr>
      </w:pPr>
    </w:p>
    <w:p w14:paraId="2AFC1A11" w14:textId="77777777" w:rsidR="00A83C59" w:rsidRDefault="00A83C59" w:rsidP="0066143D">
      <w:pPr>
        <w:pStyle w:val="ListParagraph"/>
        <w:tabs>
          <w:tab w:val="left" w:pos="3920"/>
        </w:tabs>
        <w:ind w:left="1440"/>
        <w:rPr>
          <w:rFonts w:asciiTheme="minorHAnsi" w:hAnsiTheme="minorHAnsi" w:cstheme="minorHAnsi"/>
          <w:b/>
          <w:sz w:val="28"/>
        </w:rPr>
      </w:pPr>
    </w:p>
    <w:p w14:paraId="7E22F167" w14:textId="77777777" w:rsidR="001F4183" w:rsidRDefault="001F4183" w:rsidP="0066143D">
      <w:pPr>
        <w:pStyle w:val="ListParagraph"/>
        <w:tabs>
          <w:tab w:val="left" w:pos="3920"/>
        </w:tabs>
        <w:ind w:left="1440"/>
        <w:rPr>
          <w:rFonts w:asciiTheme="minorHAnsi" w:hAnsiTheme="minorHAnsi" w:cstheme="minorHAnsi"/>
          <w:b/>
          <w:sz w:val="28"/>
        </w:rPr>
      </w:pPr>
    </w:p>
    <w:p w14:paraId="50803AD2" w14:textId="77777777" w:rsidR="001F4183" w:rsidRDefault="001F4183" w:rsidP="0066143D">
      <w:pPr>
        <w:pStyle w:val="ListParagraph"/>
        <w:tabs>
          <w:tab w:val="left" w:pos="3920"/>
        </w:tabs>
        <w:ind w:left="1440"/>
        <w:rPr>
          <w:rFonts w:asciiTheme="minorHAnsi" w:hAnsiTheme="minorHAnsi" w:cstheme="minorHAnsi"/>
          <w:b/>
          <w:sz w:val="28"/>
        </w:rPr>
      </w:pPr>
    </w:p>
    <w:p w14:paraId="4FB946A7" w14:textId="77777777" w:rsidR="002013C2" w:rsidRPr="001F4183" w:rsidRDefault="002013C2" w:rsidP="001F4183">
      <w:pPr>
        <w:pStyle w:val="ListParagraph"/>
        <w:tabs>
          <w:tab w:val="left" w:pos="3920"/>
        </w:tabs>
        <w:ind w:left="1440"/>
        <w:rPr>
          <w:rFonts w:asciiTheme="minorHAnsi" w:hAnsiTheme="minorHAnsi" w:cstheme="minorBidi"/>
          <w:sz w:val="22"/>
        </w:rPr>
      </w:pPr>
    </w:p>
    <w:p w14:paraId="16077763" w14:textId="3E7D914D" w:rsidR="00AC0143" w:rsidRPr="001F4183" w:rsidRDefault="00AC0143" w:rsidP="001F4183">
      <w:pPr>
        <w:pStyle w:val="Heading1"/>
        <w:numPr>
          <w:ilvl w:val="0"/>
          <w:numId w:val="18"/>
        </w:numPr>
        <w:rPr>
          <w:rFonts w:asciiTheme="minorHAnsi" w:hAnsiTheme="minorHAnsi" w:cstheme="minorHAnsi"/>
          <w:b/>
          <w:color w:val="auto"/>
          <w:sz w:val="28"/>
          <w:u w:val="single"/>
        </w:rPr>
      </w:pPr>
      <w:bookmarkStart w:id="2" w:name="_Understanding_your_Organization’s"/>
      <w:bookmarkEnd w:id="2"/>
      <w:r w:rsidRPr="001F4183">
        <w:rPr>
          <w:rFonts w:asciiTheme="minorHAnsi" w:hAnsiTheme="minorHAnsi" w:cstheme="minorHAnsi"/>
          <w:b/>
          <w:color w:val="auto"/>
          <w:sz w:val="28"/>
          <w:u w:val="single"/>
        </w:rPr>
        <w:lastRenderedPageBreak/>
        <w:t>Understanding your Organization’s ENS Alert Current State</w:t>
      </w:r>
      <w:r w:rsidR="005C40BC" w:rsidRPr="001F4183">
        <w:rPr>
          <w:rFonts w:asciiTheme="minorHAnsi" w:hAnsiTheme="minorHAnsi" w:cstheme="minorHAnsi"/>
          <w:b/>
          <w:color w:val="auto"/>
          <w:sz w:val="28"/>
          <w:u w:val="single"/>
        </w:rPr>
        <w:t xml:space="preserve"> and Selecting a Primary Feed</w:t>
      </w:r>
    </w:p>
    <w:p w14:paraId="644A7AD9" w14:textId="77777777" w:rsidR="0030607A" w:rsidRDefault="0030607A" w:rsidP="0030607A"/>
    <w:p w14:paraId="18FD677D" w14:textId="327ABECF" w:rsidR="005C40BC" w:rsidRPr="0030607A" w:rsidRDefault="0030607A" w:rsidP="0030607A">
      <w:pPr>
        <w:rPr>
          <w:sz w:val="28"/>
          <w:szCs w:val="28"/>
        </w:rPr>
      </w:pPr>
      <w:r w:rsidRPr="0030607A">
        <w:rPr>
          <w:sz w:val="28"/>
          <w:szCs w:val="28"/>
        </w:rPr>
        <w:t xml:space="preserve">Taking inventory of the different ENS Alerts that are coming into your organization is </w:t>
      </w:r>
      <w:r w:rsidR="00B462D2">
        <w:rPr>
          <w:sz w:val="28"/>
          <w:szCs w:val="28"/>
        </w:rPr>
        <w:t xml:space="preserve">a </w:t>
      </w:r>
      <w:r w:rsidRPr="0030607A">
        <w:rPr>
          <w:sz w:val="28"/>
          <w:szCs w:val="28"/>
        </w:rPr>
        <w:t xml:space="preserve">helpful first step in understanding what your current state is and what improvements may need to be made. </w:t>
      </w:r>
    </w:p>
    <w:p w14:paraId="4C77F383" w14:textId="421A7E2B" w:rsidR="005C40BC" w:rsidRDefault="005C40BC" w:rsidP="00AC0143">
      <w:pPr>
        <w:tabs>
          <w:tab w:val="left" w:pos="3920"/>
        </w:tabs>
        <w:rPr>
          <w:sz w:val="28"/>
        </w:rPr>
      </w:pPr>
      <w:r>
        <w:rPr>
          <w:b/>
          <w:sz w:val="28"/>
        </w:rPr>
        <w:t xml:space="preserve">Step 1: </w:t>
      </w:r>
      <w:r>
        <w:rPr>
          <w:sz w:val="28"/>
        </w:rPr>
        <w:t xml:space="preserve">Inventory the ENS Alerts that are </w:t>
      </w:r>
      <w:r w:rsidR="008E7AAE">
        <w:rPr>
          <w:sz w:val="28"/>
        </w:rPr>
        <w:t xml:space="preserve">currently </w:t>
      </w:r>
      <w:r>
        <w:rPr>
          <w:sz w:val="28"/>
        </w:rPr>
        <w:t>coming into your organization</w:t>
      </w:r>
    </w:p>
    <w:p w14:paraId="13DBA4C0" w14:textId="625640B2" w:rsidR="0030607A" w:rsidRPr="0030607A" w:rsidRDefault="005C40BC" w:rsidP="0030607A">
      <w:pPr>
        <w:pStyle w:val="ListParagraph"/>
        <w:numPr>
          <w:ilvl w:val="0"/>
          <w:numId w:val="5"/>
        </w:numPr>
        <w:tabs>
          <w:tab w:val="left" w:pos="3920"/>
        </w:tabs>
        <w:rPr>
          <w:rFonts w:asciiTheme="minorHAnsi" w:hAnsiTheme="minorHAnsi" w:cstheme="minorHAnsi"/>
          <w:sz w:val="28"/>
        </w:rPr>
      </w:pPr>
      <w:r w:rsidRPr="005C40BC">
        <w:rPr>
          <w:rFonts w:asciiTheme="minorHAnsi" w:hAnsiTheme="minorHAnsi" w:cstheme="minorHAnsi"/>
          <w:sz w:val="28"/>
        </w:rPr>
        <w:t>What types of alerts are you already receiving?</w:t>
      </w:r>
      <w:r w:rsidR="0030607A">
        <w:rPr>
          <w:rFonts w:asciiTheme="minorHAnsi" w:hAnsiTheme="minorHAnsi" w:cstheme="minorHAnsi"/>
          <w:sz w:val="28"/>
        </w:rPr>
        <w:t xml:space="preserve"> </w:t>
      </w:r>
      <w:r w:rsidR="0030607A" w:rsidRPr="0030607A">
        <w:rPr>
          <w:rFonts w:asciiTheme="minorHAnsi" w:hAnsiTheme="minorHAnsi" w:cstheme="minorHAnsi"/>
          <w:i/>
          <w:sz w:val="28"/>
        </w:rPr>
        <w:t xml:space="preserve">Please see the “Types of ENS Alerts You May Already be Receiving” table </w:t>
      </w:r>
      <w:r w:rsidR="0030607A">
        <w:rPr>
          <w:rFonts w:asciiTheme="minorHAnsi" w:hAnsiTheme="minorHAnsi" w:cstheme="minorHAnsi"/>
          <w:i/>
          <w:sz w:val="28"/>
        </w:rPr>
        <w:t>on page 10 for</w:t>
      </w:r>
      <w:r w:rsidR="0030607A" w:rsidRPr="0030607A">
        <w:rPr>
          <w:rFonts w:asciiTheme="minorHAnsi" w:hAnsiTheme="minorHAnsi" w:cstheme="minorHAnsi"/>
          <w:i/>
          <w:sz w:val="28"/>
        </w:rPr>
        <w:t xml:space="preserve"> examples of common ENS Alerts</w:t>
      </w:r>
    </w:p>
    <w:p w14:paraId="6CAE39A3" w14:textId="738E275B" w:rsidR="005C40BC" w:rsidRPr="005C40BC" w:rsidRDefault="005C40BC" w:rsidP="005C40BC">
      <w:pPr>
        <w:pStyle w:val="ListParagraph"/>
        <w:numPr>
          <w:ilvl w:val="0"/>
          <w:numId w:val="5"/>
        </w:numPr>
        <w:tabs>
          <w:tab w:val="left" w:pos="3920"/>
        </w:tabs>
        <w:rPr>
          <w:rFonts w:asciiTheme="minorHAnsi" w:hAnsiTheme="minorHAnsi" w:cstheme="minorHAnsi"/>
          <w:sz w:val="28"/>
        </w:rPr>
      </w:pPr>
      <w:r w:rsidRPr="005C40BC">
        <w:rPr>
          <w:rFonts w:asciiTheme="minorHAnsi" w:hAnsiTheme="minorHAnsi" w:cstheme="minorHAnsi"/>
          <w:sz w:val="28"/>
        </w:rPr>
        <w:t>What is the source of these alerts?</w:t>
      </w:r>
    </w:p>
    <w:p w14:paraId="2F88C412" w14:textId="29BB8E6B" w:rsidR="005C40BC" w:rsidRPr="005C40BC" w:rsidRDefault="005C40BC" w:rsidP="005C40BC">
      <w:pPr>
        <w:pStyle w:val="ListParagraph"/>
        <w:numPr>
          <w:ilvl w:val="0"/>
          <w:numId w:val="5"/>
        </w:numPr>
        <w:tabs>
          <w:tab w:val="left" w:pos="3920"/>
        </w:tabs>
        <w:rPr>
          <w:rFonts w:asciiTheme="minorHAnsi" w:hAnsiTheme="minorHAnsi" w:cstheme="minorHAnsi"/>
          <w:sz w:val="28"/>
        </w:rPr>
      </w:pPr>
      <w:r w:rsidRPr="005C40BC">
        <w:rPr>
          <w:rFonts w:asciiTheme="minorHAnsi" w:hAnsiTheme="minorHAnsi" w:cstheme="minorHAnsi"/>
          <w:sz w:val="28"/>
        </w:rPr>
        <w:t>Which patients are included in these alerts?</w:t>
      </w:r>
    </w:p>
    <w:p w14:paraId="1B536921" w14:textId="556F3248" w:rsidR="005C40BC" w:rsidRDefault="005C40BC" w:rsidP="005C40BC">
      <w:pPr>
        <w:pStyle w:val="ListParagraph"/>
        <w:numPr>
          <w:ilvl w:val="0"/>
          <w:numId w:val="5"/>
        </w:numPr>
        <w:tabs>
          <w:tab w:val="left" w:pos="3920"/>
        </w:tabs>
        <w:rPr>
          <w:rFonts w:asciiTheme="minorHAnsi" w:hAnsiTheme="minorHAnsi" w:cstheme="minorHAnsi"/>
          <w:sz w:val="28"/>
        </w:rPr>
      </w:pPr>
      <w:r w:rsidRPr="005C40BC">
        <w:rPr>
          <w:rFonts w:asciiTheme="minorHAnsi" w:hAnsiTheme="minorHAnsi" w:cstheme="minorHAnsi"/>
          <w:sz w:val="28"/>
        </w:rPr>
        <w:t xml:space="preserve">Where and how are these alerts coming </w:t>
      </w:r>
      <w:r w:rsidRPr="0030607A">
        <w:rPr>
          <w:rFonts w:asciiTheme="minorHAnsi" w:hAnsiTheme="minorHAnsi" w:cstheme="minorHAnsi"/>
          <w:sz w:val="28"/>
        </w:rPr>
        <w:t>into</w:t>
      </w:r>
      <w:r w:rsidRPr="005C40BC">
        <w:rPr>
          <w:rFonts w:asciiTheme="minorHAnsi" w:hAnsiTheme="minorHAnsi" w:cstheme="minorHAnsi"/>
          <w:sz w:val="28"/>
        </w:rPr>
        <w:t xml:space="preserve"> your organization?</w:t>
      </w:r>
    </w:p>
    <w:p w14:paraId="01AB5090" w14:textId="25E8DF02" w:rsidR="005C40BC" w:rsidRDefault="005C40BC" w:rsidP="005C40BC">
      <w:pPr>
        <w:tabs>
          <w:tab w:val="left" w:pos="3920"/>
        </w:tabs>
        <w:rPr>
          <w:rFonts w:cstheme="minorHAnsi"/>
          <w:sz w:val="28"/>
        </w:rPr>
      </w:pPr>
      <w:r>
        <w:rPr>
          <w:noProof/>
          <w:sz w:val="28"/>
        </w:rPr>
        <mc:AlternateContent>
          <mc:Choice Requires="wps">
            <w:drawing>
              <wp:anchor distT="0" distB="0" distL="114300" distR="114300" simplePos="0" relativeHeight="251662336" behindDoc="0" locked="0" layoutInCell="1" allowOverlap="1" wp14:anchorId="29E3659A" wp14:editId="3132F5C7">
                <wp:simplePos x="0" y="0"/>
                <wp:positionH relativeFrom="margin">
                  <wp:posOffset>-158750</wp:posOffset>
                </wp:positionH>
                <wp:positionV relativeFrom="paragraph">
                  <wp:posOffset>137795</wp:posOffset>
                </wp:positionV>
                <wp:extent cx="6464300" cy="336550"/>
                <wp:effectExtent l="0" t="0" r="0" b="6350"/>
                <wp:wrapNone/>
                <wp:docPr id="3" name="Rectangle 3"/>
                <wp:cNvGraphicFramePr/>
                <a:graphic xmlns:a="http://schemas.openxmlformats.org/drawingml/2006/main">
                  <a:graphicData uri="http://schemas.microsoft.com/office/word/2010/wordprocessingShape">
                    <wps:wsp>
                      <wps:cNvSpPr/>
                      <wps:spPr>
                        <a:xfrm>
                          <a:off x="0" y="0"/>
                          <a:ext cx="6464300" cy="33655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0BEBBF" w14:textId="3E7142C9" w:rsidR="00494ACB" w:rsidRPr="008821AF" w:rsidRDefault="00494ACB" w:rsidP="008821AF">
                            <w:pPr>
                              <w:jc w:val="center"/>
                              <w:rPr>
                                <w:sz w:val="28"/>
                              </w:rPr>
                            </w:pPr>
                            <w:r w:rsidRPr="008821AF">
                              <w:rPr>
                                <w:color w:val="000000" w:themeColor="text1"/>
                                <w:sz w:val="28"/>
                              </w:rPr>
                              <w:t xml:space="preserve">You can leverage the </w:t>
                            </w:r>
                            <w:hyperlink w:anchor="_Provider_Organization_ENS" w:history="1">
                              <w:r w:rsidRPr="00701E77">
                                <w:rPr>
                                  <w:rStyle w:val="Hyperlink"/>
                                  <w:i/>
                                  <w:sz w:val="28"/>
                                </w:rPr>
                                <w:t>ENS Alert Inventory Template</w:t>
                              </w:r>
                            </w:hyperlink>
                            <w:r w:rsidRPr="008821AF">
                              <w:rPr>
                                <w:color w:val="000000" w:themeColor="text1"/>
                                <w:sz w:val="28"/>
                              </w:rPr>
                              <w:t xml:space="preserve"> to help get you started.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E3659A" id="Rectangle 3" o:spid="_x0000_s1027" style="position:absolute;margin-left:-12.5pt;margin-top:10.85pt;width:509pt;height:26.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" fillcolor="#cfcdcd [2894]" stroked="f" strokeweight="1pt">
                <v:textbox>
                  <w:txbxContent>
                    <w:p w14:paraId="4C0BEBBF" w14:textId="3E7142C9" w:rsidR="00494ACB" w:rsidRPr="008821AF" w:rsidRDefault="00494ACB" w:rsidP="008821AF">
                      <w:pPr>
                        <w:jc w:val="center"/>
                        <w:rPr>
                          <w:sz w:val="28"/>
                        </w:rPr>
                      </w:pPr>
                      <w:r w:rsidRPr="008821AF">
                        <w:rPr>
                          <w:color w:val="000000" w:themeColor="text1"/>
                          <w:sz w:val="28"/>
                        </w:rPr>
                        <w:t xml:space="preserve">You can leverage the </w:t>
                      </w:r>
                      <w:hyperlink w:anchor="_Provider_Organization_ENS" w:history="1">
                        <w:r w:rsidRPr="00701E77">
                          <w:rPr>
                            <w:rStyle w:val="Hyperlink"/>
                            <w:i/>
                            <w:sz w:val="28"/>
                          </w:rPr>
                          <w:t>ENS Alert Inventory Template</w:t>
                        </w:r>
                      </w:hyperlink>
                      <w:r w:rsidRPr="008821AF">
                        <w:rPr>
                          <w:color w:val="000000" w:themeColor="text1"/>
                          <w:sz w:val="28"/>
                        </w:rPr>
                        <w:t xml:space="preserve"> to help get you started.</w:t>
                      </w:r>
                    </w:p>
                  </w:txbxContent>
                </v:textbox>
                <w10:wrap anchorx="margin"/>
              </v:rect>
            </w:pict>
          </mc:Fallback>
        </mc:AlternateContent>
      </w:r>
    </w:p>
    <w:p w14:paraId="21218EFB" w14:textId="2404B10C" w:rsidR="008821AF" w:rsidRDefault="008821AF" w:rsidP="00AC0143">
      <w:pPr>
        <w:tabs>
          <w:tab w:val="left" w:pos="3920"/>
        </w:tabs>
        <w:rPr>
          <w:b/>
          <w:sz w:val="28"/>
        </w:rPr>
      </w:pPr>
    </w:p>
    <w:p w14:paraId="2F5345A1" w14:textId="5FDD414E" w:rsidR="008821AF" w:rsidRPr="008821AF" w:rsidRDefault="008821AF" w:rsidP="008821AF">
      <w:pPr>
        <w:rPr>
          <w:sz w:val="28"/>
        </w:rPr>
      </w:pPr>
      <w:r w:rsidRPr="008821AF">
        <w:rPr>
          <w:b/>
          <w:sz w:val="28"/>
        </w:rPr>
        <w:t>Step 2:</w:t>
      </w:r>
      <w:r>
        <w:rPr>
          <w:sz w:val="28"/>
        </w:rPr>
        <w:t xml:space="preserve"> Identify a “Primary Feed”</w:t>
      </w:r>
    </w:p>
    <w:p w14:paraId="0EE1F490" w14:textId="24F30C57" w:rsidR="008821AF" w:rsidRPr="0069271F" w:rsidRDefault="008821AF" w:rsidP="008821AF">
      <w:pPr>
        <w:pStyle w:val="ListParagraph"/>
        <w:numPr>
          <w:ilvl w:val="0"/>
          <w:numId w:val="6"/>
        </w:numPr>
        <w:rPr>
          <w:rFonts w:asciiTheme="minorHAnsi" w:hAnsiTheme="minorHAnsi" w:cstheme="minorHAnsi"/>
          <w:sz w:val="28"/>
        </w:rPr>
      </w:pPr>
      <w:r w:rsidRPr="0069271F">
        <w:rPr>
          <w:rFonts w:asciiTheme="minorHAnsi" w:hAnsiTheme="minorHAnsi" w:cstheme="minorHAnsi"/>
          <w:sz w:val="28"/>
        </w:rPr>
        <w:t xml:space="preserve">Review your ENS Alert inventory with </w:t>
      </w:r>
      <w:r w:rsidR="000C3C94">
        <w:rPr>
          <w:rFonts w:asciiTheme="minorHAnsi" w:hAnsiTheme="minorHAnsi" w:cstheme="minorHAnsi"/>
          <w:sz w:val="28"/>
        </w:rPr>
        <w:t>appropriate</w:t>
      </w:r>
      <w:r w:rsidRPr="0069271F">
        <w:rPr>
          <w:rFonts w:asciiTheme="minorHAnsi" w:hAnsiTheme="minorHAnsi" w:cstheme="minorHAnsi"/>
          <w:sz w:val="28"/>
        </w:rPr>
        <w:t xml:space="preserve"> stakeholders (HIM, IT, IS, Care Management, etc.)</w:t>
      </w:r>
    </w:p>
    <w:p w14:paraId="461F34E3" w14:textId="262BBBF5" w:rsidR="008821AF" w:rsidRPr="0069271F" w:rsidRDefault="008821AF" w:rsidP="008821AF">
      <w:pPr>
        <w:pStyle w:val="ListParagraph"/>
        <w:numPr>
          <w:ilvl w:val="0"/>
          <w:numId w:val="6"/>
        </w:numPr>
        <w:rPr>
          <w:rFonts w:asciiTheme="minorHAnsi" w:hAnsiTheme="minorHAnsi" w:cstheme="minorHAnsi"/>
          <w:sz w:val="28"/>
        </w:rPr>
      </w:pPr>
      <w:r w:rsidRPr="0069271F">
        <w:rPr>
          <w:rFonts w:asciiTheme="minorHAnsi" w:hAnsiTheme="minorHAnsi" w:cstheme="minorHAnsi"/>
          <w:sz w:val="28"/>
        </w:rPr>
        <w:t xml:space="preserve">Consider </w:t>
      </w:r>
      <w:r w:rsidR="000C3C94">
        <w:rPr>
          <w:rFonts w:asciiTheme="minorHAnsi" w:hAnsiTheme="minorHAnsi" w:cstheme="minorHAnsi"/>
          <w:sz w:val="28"/>
        </w:rPr>
        <w:t>if you have a</w:t>
      </w:r>
      <w:r w:rsidRPr="0069271F">
        <w:rPr>
          <w:rFonts w:asciiTheme="minorHAnsi" w:hAnsiTheme="minorHAnsi" w:cstheme="minorHAnsi"/>
          <w:sz w:val="28"/>
        </w:rPr>
        <w:t xml:space="preserve"> feed </w:t>
      </w:r>
      <w:r w:rsidR="000C3C94">
        <w:rPr>
          <w:rFonts w:asciiTheme="minorHAnsi" w:hAnsiTheme="minorHAnsi" w:cstheme="minorHAnsi"/>
          <w:sz w:val="28"/>
        </w:rPr>
        <w:t>that</w:t>
      </w:r>
      <w:r w:rsidRPr="0069271F">
        <w:rPr>
          <w:rFonts w:asciiTheme="minorHAnsi" w:hAnsiTheme="minorHAnsi" w:cstheme="minorHAnsi"/>
          <w:sz w:val="28"/>
        </w:rPr>
        <w:t xml:space="preserve"> meets organizational needs</w:t>
      </w:r>
      <w:r w:rsidR="00257F7D">
        <w:rPr>
          <w:rFonts w:asciiTheme="minorHAnsi" w:hAnsiTheme="minorHAnsi" w:cstheme="minorHAnsi"/>
          <w:sz w:val="28"/>
        </w:rPr>
        <w:t xml:space="preserve"> or is close to meeting organizational needs</w:t>
      </w:r>
      <w:r w:rsidRPr="0069271F">
        <w:rPr>
          <w:rFonts w:asciiTheme="minorHAnsi" w:hAnsiTheme="minorHAnsi" w:cstheme="minorHAnsi"/>
          <w:sz w:val="28"/>
        </w:rPr>
        <w:t>. Examples of things to consider include:</w:t>
      </w:r>
    </w:p>
    <w:p w14:paraId="6FD2407B" w14:textId="5D32FF40" w:rsidR="008821AF" w:rsidRPr="0069271F" w:rsidRDefault="008821AF" w:rsidP="008821AF">
      <w:pPr>
        <w:pStyle w:val="ListParagraph"/>
        <w:numPr>
          <w:ilvl w:val="1"/>
          <w:numId w:val="6"/>
        </w:numPr>
        <w:rPr>
          <w:rFonts w:asciiTheme="minorHAnsi" w:hAnsiTheme="minorHAnsi" w:cstheme="minorHAnsi"/>
          <w:i/>
          <w:sz w:val="28"/>
        </w:rPr>
      </w:pPr>
      <w:r w:rsidRPr="0069271F">
        <w:rPr>
          <w:rFonts w:asciiTheme="minorHAnsi" w:hAnsiTheme="minorHAnsi" w:cstheme="minorHAnsi"/>
          <w:i/>
          <w:sz w:val="28"/>
        </w:rPr>
        <w:t>Which ENS Alert feed best represents the patients you need to be tracking</w:t>
      </w:r>
      <w:r w:rsidR="00DD6A22" w:rsidRPr="0069271F">
        <w:rPr>
          <w:rFonts w:asciiTheme="minorHAnsi" w:hAnsiTheme="minorHAnsi" w:cstheme="minorHAnsi"/>
          <w:i/>
          <w:sz w:val="28"/>
        </w:rPr>
        <w:t>?</w:t>
      </w:r>
    </w:p>
    <w:p w14:paraId="25612B53" w14:textId="3C08E8B7" w:rsidR="008821AF" w:rsidRDefault="00DD6A22" w:rsidP="008821AF">
      <w:pPr>
        <w:pStyle w:val="ListParagraph"/>
        <w:numPr>
          <w:ilvl w:val="1"/>
          <w:numId w:val="6"/>
        </w:numPr>
        <w:rPr>
          <w:rFonts w:asciiTheme="minorHAnsi" w:hAnsiTheme="minorHAnsi" w:cstheme="minorHAnsi"/>
          <w:i/>
          <w:sz w:val="28"/>
        </w:rPr>
      </w:pPr>
      <w:r w:rsidRPr="0069271F">
        <w:rPr>
          <w:rFonts w:asciiTheme="minorHAnsi" w:hAnsiTheme="minorHAnsi" w:cstheme="minorHAnsi"/>
          <w:i/>
          <w:sz w:val="28"/>
        </w:rPr>
        <w:t xml:space="preserve">Which ENS Alert feed can most easily be used by </w:t>
      </w:r>
      <w:r w:rsidR="00257F7D">
        <w:rPr>
          <w:rFonts w:asciiTheme="minorHAnsi" w:hAnsiTheme="minorHAnsi" w:cstheme="minorHAnsi"/>
          <w:i/>
          <w:sz w:val="28"/>
        </w:rPr>
        <w:t>staff</w:t>
      </w:r>
      <w:r w:rsidRPr="0069271F">
        <w:rPr>
          <w:rFonts w:asciiTheme="minorHAnsi" w:hAnsiTheme="minorHAnsi" w:cstheme="minorHAnsi"/>
          <w:i/>
          <w:sz w:val="28"/>
        </w:rPr>
        <w:t xml:space="preserve"> following up with patients?</w:t>
      </w:r>
    </w:p>
    <w:p w14:paraId="0D671C8E" w14:textId="04EAB2CE" w:rsidR="008E7AAE" w:rsidRPr="0069271F" w:rsidRDefault="008E7AAE" w:rsidP="008821AF">
      <w:pPr>
        <w:pStyle w:val="ListParagraph"/>
        <w:numPr>
          <w:ilvl w:val="1"/>
          <w:numId w:val="6"/>
        </w:numPr>
        <w:rPr>
          <w:rFonts w:asciiTheme="minorHAnsi" w:hAnsiTheme="minorHAnsi" w:cstheme="minorHAnsi"/>
          <w:i/>
          <w:sz w:val="28"/>
        </w:rPr>
      </w:pPr>
      <w:r>
        <w:rPr>
          <w:rFonts w:asciiTheme="minorHAnsi" w:hAnsiTheme="minorHAnsi" w:cstheme="minorHAnsi"/>
          <w:i/>
          <w:sz w:val="28"/>
        </w:rPr>
        <w:t>Do we need to establish a new feed to meet our needs</w:t>
      </w:r>
      <w:r w:rsidR="0030607A">
        <w:rPr>
          <w:rFonts w:asciiTheme="minorHAnsi" w:hAnsiTheme="minorHAnsi" w:cstheme="minorHAnsi"/>
          <w:i/>
          <w:sz w:val="28"/>
        </w:rPr>
        <w:t xml:space="preserve"> or can one of our existing feeds be modified</w:t>
      </w:r>
      <w:r>
        <w:rPr>
          <w:rFonts w:asciiTheme="minorHAnsi" w:hAnsiTheme="minorHAnsi" w:cstheme="minorHAnsi"/>
          <w:i/>
          <w:sz w:val="28"/>
        </w:rPr>
        <w:t>?</w:t>
      </w:r>
    </w:p>
    <w:p w14:paraId="558202E5" w14:textId="402C0F9C" w:rsidR="003774EE" w:rsidRPr="0069271F" w:rsidRDefault="003774EE" w:rsidP="003774EE">
      <w:pPr>
        <w:pStyle w:val="ListParagraph"/>
        <w:numPr>
          <w:ilvl w:val="0"/>
          <w:numId w:val="6"/>
        </w:numPr>
        <w:rPr>
          <w:rFonts w:asciiTheme="minorHAnsi" w:hAnsiTheme="minorHAnsi" w:cstheme="minorHAnsi"/>
          <w:i/>
          <w:sz w:val="28"/>
        </w:rPr>
      </w:pPr>
      <w:r w:rsidRPr="0069271F">
        <w:rPr>
          <w:rFonts w:asciiTheme="minorHAnsi" w:hAnsiTheme="minorHAnsi" w:cstheme="minorHAnsi"/>
          <w:sz w:val="28"/>
        </w:rPr>
        <w:t>Select a primary feed based on your ENS Alert Inventory review that can be relied on as your ADT Monitoring feed.</w:t>
      </w:r>
    </w:p>
    <w:p w14:paraId="4EF24ACA" w14:textId="3ADA3352" w:rsidR="003774EE" w:rsidRPr="0069271F" w:rsidRDefault="003774EE" w:rsidP="003774EE">
      <w:pPr>
        <w:pStyle w:val="ListParagraph"/>
        <w:numPr>
          <w:ilvl w:val="1"/>
          <w:numId w:val="6"/>
        </w:numPr>
        <w:rPr>
          <w:rFonts w:asciiTheme="minorHAnsi" w:hAnsiTheme="minorHAnsi" w:cstheme="minorHAnsi"/>
          <w:i/>
          <w:sz w:val="28"/>
        </w:rPr>
      </w:pPr>
      <w:r w:rsidRPr="0069271F">
        <w:rPr>
          <w:rFonts w:asciiTheme="minorHAnsi" w:hAnsiTheme="minorHAnsi" w:cstheme="minorHAnsi"/>
          <w:sz w:val="28"/>
        </w:rPr>
        <w:t>Make note of any enhancements that</w:t>
      </w:r>
      <w:r w:rsidR="008E7AAE">
        <w:rPr>
          <w:rFonts w:asciiTheme="minorHAnsi" w:hAnsiTheme="minorHAnsi" w:cstheme="minorHAnsi"/>
          <w:sz w:val="28"/>
        </w:rPr>
        <w:t xml:space="preserve"> may</w:t>
      </w:r>
      <w:r w:rsidRPr="0069271F">
        <w:rPr>
          <w:rFonts w:asciiTheme="minorHAnsi" w:hAnsiTheme="minorHAnsi" w:cstheme="minorHAnsi"/>
          <w:sz w:val="28"/>
        </w:rPr>
        <w:t xml:space="preserve"> need to be made to this feed to make it more inclusive of the patients you want to be tracking </w:t>
      </w:r>
      <w:r w:rsidR="0030607A">
        <w:rPr>
          <w:rFonts w:asciiTheme="minorHAnsi" w:hAnsiTheme="minorHAnsi" w:cstheme="minorHAnsi"/>
          <w:sz w:val="28"/>
        </w:rPr>
        <w:t>and/</w:t>
      </w:r>
      <w:r w:rsidRPr="0069271F">
        <w:rPr>
          <w:rFonts w:asciiTheme="minorHAnsi" w:hAnsiTheme="minorHAnsi" w:cstheme="minorHAnsi"/>
          <w:sz w:val="28"/>
        </w:rPr>
        <w:t>or more user friendly for staff.</w:t>
      </w:r>
    </w:p>
    <w:p w14:paraId="451BB6E4" w14:textId="33F31353" w:rsidR="003774EE" w:rsidRPr="0069271F" w:rsidRDefault="003774EE" w:rsidP="003774EE">
      <w:pPr>
        <w:pStyle w:val="ListParagraph"/>
        <w:numPr>
          <w:ilvl w:val="1"/>
          <w:numId w:val="6"/>
        </w:numPr>
        <w:rPr>
          <w:rFonts w:asciiTheme="minorHAnsi" w:hAnsiTheme="minorHAnsi" w:cstheme="minorHAnsi"/>
          <w:i/>
          <w:sz w:val="28"/>
        </w:rPr>
      </w:pPr>
      <w:r w:rsidRPr="00D87417">
        <w:rPr>
          <w:rFonts w:asciiTheme="minorHAnsi" w:hAnsiTheme="minorHAnsi" w:cstheme="minorHAnsi"/>
          <w:b/>
          <w:bCs/>
          <w:sz w:val="28"/>
        </w:rPr>
        <w:lastRenderedPageBreak/>
        <w:t>Note</w:t>
      </w:r>
      <w:r w:rsidRPr="0069271F">
        <w:rPr>
          <w:rFonts w:asciiTheme="minorHAnsi" w:hAnsiTheme="minorHAnsi" w:cstheme="minorHAnsi"/>
          <w:sz w:val="28"/>
        </w:rPr>
        <w:t>: Other ENS Alerts may contain helpful information that can be referenced in tandem to the primary feed, however, the prompt to follow-up with patients can be based on your primary feed.</w:t>
      </w:r>
    </w:p>
    <w:p w14:paraId="0CE657AF" w14:textId="77777777" w:rsidR="003774EE" w:rsidRPr="0069271F" w:rsidRDefault="003774EE" w:rsidP="003774EE">
      <w:pPr>
        <w:pStyle w:val="ListParagraph"/>
        <w:ind w:left="1440"/>
        <w:rPr>
          <w:rFonts w:asciiTheme="minorHAnsi" w:hAnsiTheme="minorHAnsi" w:cstheme="minorHAnsi"/>
          <w:i/>
          <w:sz w:val="28"/>
        </w:rPr>
      </w:pPr>
    </w:p>
    <w:p w14:paraId="298CF3FC" w14:textId="77777777" w:rsidR="00AB5098" w:rsidRDefault="00AB5098" w:rsidP="003774EE">
      <w:pPr>
        <w:pStyle w:val="ListParagraph"/>
        <w:ind w:left="1440"/>
        <w:rPr>
          <w:i/>
          <w:sz w:val="28"/>
        </w:rPr>
      </w:pPr>
    </w:p>
    <w:p w14:paraId="5FEFAA40" w14:textId="77777777" w:rsidR="0030607A" w:rsidRDefault="0030607A" w:rsidP="003774EE">
      <w:pPr>
        <w:pStyle w:val="ListParagraph"/>
        <w:ind w:left="1440"/>
        <w:rPr>
          <w:i/>
          <w:sz w:val="28"/>
        </w:rPr>
      </w:pPr>
    </w:p>
    <w:p w14:paraId="086354CF" w14:textId="77777777" w:rsidR="0030607A" w:rsidRDefault="0030607A" w:rsidP="003774EE">
      <w:pPr>
        <w:pStyle w:val="ListParagraph"/>
        <w:ind w:left="1440"/>
        <w:rPr>
          <w:i/>
          <w:sz w:val="28"/>
        </w:rPr>
      </w:pPr>
    </w:p>
    <w:p w14:paraId="65B950D4" w14:textId="77777777" w:rsidR="0030607A" w:rsidRDefault="0030607A" w:rsidP="003774EE">
      <w:pPr>
        <w:pStyle w:val="ListParagraph"/>
        <w:ind w:left="1440"/>
        <w:rPr>
          <w:i/>
          <w:sz w:val="28"/>
        </w:rPr>
      </w:pPr>
    </w:p>
    <w:p w14:paraId="115EC7BC" w14:textId="77777777" w:rsidR="0030607A" w:rsidRDefault="0030607A" w:rsidP="003774EE">
      <w:pPr>
        <w:pStyle w:val="ListParagraph"/>
        <w:ind w:left="1440"/>
        <w:rPr>
          <w:i/>
          <w:sz w:val="28"/>
        </w:rPr>
      </w:pPr>
    </w:p>
    <w:p w14:paraId="7C212E4A" w14:textId="77777777" w:rsidR="0030607A" w:rsidRDefault="0030607A" w:rsidP="003774EE">
      <w:pPr>
        <w:pStyle w:val="ListParagraph"/>
        <w:ind w:left="1440"/>
        <w:rPr>
          <w:i/>
          <w:sz w:val="28"/>
        </w:rPr>
      </w:pPr>
    </w:p>
    <w:p w14:paraId="1FF9D987" w14:textId="77777777" w:rsidR="0030607A" w:rsidRDefault="0030607A" w:rsidP="003774EE">
      <w:pPr>
        <w:pStyle w:val="ListParagraph"/>
        <w:ind w:left="1440"/>
        <w:rPr>
          <w:i/>
          <w:sz w:val="28"/>
        </w:rPr>
      </w:pPr>
    </w:p>
    <w:p w14:paraId="4F1AC145" w14:textId="77777777" w:rsidR="0030607A" w:rsidRDefault="0030607A" w:rsidP="003774EE">
      <w:pPr>
        <w:pStyle w:val="ListParagraph"/>
        <w:ind w:left="1440"/>
        <w:rPr>
          <w:i/>
          <w:sz w:val="28"/>
        </w:rPr>
      </w:pPr>
    </w:p>
    <w:p w14:paraId="50755ADE" w14:textId="77777777" w:rsidR="0030607A" w:rsidRDefault="0030607A" w:rsidP="003774EE">
      <w:pPr>
        <w:pStyle w:val="ListParagraph"/>
        <w:ind w:left="1440"/>
        <w:rPr>
          <w:i/>
          <w:sz w:val="28"/>
        </w:rPr>
      </w:pPr>
    </w:p>
    <w:p w14:paraId="412BD894" w14:textId="77777777" w:rsidR="0030607A" w:rsidRDefault="0030607A" w:rsidP="003774EE">
      <w:pPr>
        <w:pStyle w:val="ListParagraph"/>
        <w:ind w:left="1440"/>
        <w:rPr>
          <w:i/>
          <w:sz w:val="28"/>
        </w:rPr>
      </w:pPr>
    </w:p>
    <w:p w14:paraId="4A208F1D" w14:textId="77777777" w:rsidR="0030607A" w:rsidRDefault="0030607A" w:rsidP="003774EE">
      <w:pPr>
        <w:pStyle w:val="ListParagraph"/>
        <w:ind w:left="1440"/>
        <w:rPr>
          <w:i/>
          <w:sz w:val="28"/>
        </w:rPr>
      </w:pPr>
    </w:p>
    <w:p w14:paraId="5E1F3435" w14:textId="77777777" w:rsidR="0030607A" w:rsidRDefault="0030607A" w:rsidP="003774EE">
      <w:pPr>
        <w:pStyle w:val="ListParagraph"/>
        <w:ind w:left="1440"/>
        <w:rPr>
          <w:i/>
          <w:sz w:val="28"/>
        </w:rPr>
      </w:pPr>
    </w:p>
    <w:p w14:paraId="6E22CBF0" w14:textId="77777777" w:rsidR="0030607A" w:rsidRDefault="0030607A" w:rsidP="003774EE">
      <w:pPr>
        <w:pStyle w:val="ListParagraph"/>
        <w:ind w:left="1440"/>
        <w:rPr>
          <w:i/>
          <w:sz w:val="28"/>
        </w:rPr>
      </w:pPr>
    </w:p>
    <w:p w14:paraId="47F6AB9A" w14:textId="77777777" w:rsidR="0030607A" w:rsidRDefault="0030607A" w:rsidP="003774EE">
      <w:pPr>
        <w:pStyle w:val="ListParagraph"/>
        <w:ind w:left="1440"/>
        <w:rPr>
          <w:i/>
          <w:sz w:val="28"/>
        </w:rPr>
      </w:pPr>
    </w:p>
    <w:p w14:paraId="5D21FEB2" w14:textId="77777777" w:rsidR="0030607A" w:rsidRDefault="0030607A" w:rsidP="003774EE">
      <w:pPr>
        <w:pStyle w:val="ListParagraph"/>
        <w:ind w:left="1440"/>
        <w:rPr>
          <w:i/>
          <w:sz w:val="28"/>
        </w:rPr>
      </w:pPr>
    </w:p>
    <w:p w14:paraId="7C34E500" w14:textId="77777777" w:rsidR="0030607A" w:rsidRDefault="0030607A" w:rsidP="003774EE">
      <w:pPr>
        <w:pStyle w:val="ListParagraph"/>
        <w:ind w:left="1440"/>
        <w:rPr>
          <w:i/>
          <w:sz w:val="28"/>
        </w:rPr>
      </w:pPr>
    </w:p>
    <w:p w14:paraId="14423840" w14:textId="77777777" w:rsidR="0030607A" w:rsidRDefault="0030607A" w:rsidP="003774EE">
      <w:pPr>
        <w:pStyle w:val="ListParagraph"/>
        <w:ind w:left="1440"/>
        <w:rPr>
          <w:i/>
          <w:sz w:val="28"/>
        </w:rPr>
      </w:pPr>
    </w:p>
    <w:p w14:paraId="4B749D7B" w14:textId="77777777" w:rsidR="0030607A" w:rsidRDefault="0030607A" w:rsidP="003774EE">
      <w:pPr>
        <w:pStyle w:val="ListParagraph"/>
        <w:ind w:left="1440"/>
        <w:rPr>
          <w:i/>
          <w:sz w:val="28"/>
        </w:rPr>
      </w:pPr>
    </w:p>
    <w:p w14:paraId="53CA544B" w14:textId="77777777" w:rsidR="0030607A" w:rsidRDefault="0030607A" w:rsidP="003774EE">
      <w:pPr>
        <w:pStyle w:val="ListParagraph"/>
        <w:ind w:left="1440"/>
        <w:rPr>
          <w:i/>
          <w:sz w:val="28"/>
        </w:rPr>
      </w:pPr>
    </w:p>
    <w:p w14:paraId="1410AE92" w14:textId="77777777" w:rsidR="0030607A" w:rsidRDefault="0030607A" w:rsidP="003774EE">
      <w:pPr>
        <w:pStyle w:val="ListParagraph"/>
        <w:ind w:left="1440"/>
        <w:rPr>
          <w:i/>
          <w:sz w:val="28"/>
        </w:rPr>
      </w:pPr>
    </w:p>
    <w:p w14:paraId="5F05CB0A" w14:textId="77777777" w:rsidR="0030607A" w:rsidRDefault="0030607A" w:rsidP="003774EE">
      <w:pPr>
        <w:pStyle w:val="ListParagraph"/>
        <w:ind w:left="1440"/>
        <w:rPr>
          <w:i/>
          <w:sz w:val="28"/>
        </w:rPr>
      </w:pPr>
    </w:p>
    <w:p w14:paraId="7C4B1AB7" w14:textId="77777777" w:rsidR="0030607A" w:rsidRDefault="0030607A" w:rsidP="003774EE">
      <w:pPr>
        <w:pStyle w:val="ListParagraph"/>
        <w:ind w:left="1440"/>
        <w:rPr>
          <w:i/>
          <w:sz w:val="28"/>
        </w:rPr>
      </w:pPr>
    </w:p>
    <w:p w14:paraId="684CE7BF" w14:textId="77777777" w:rsidR="0030607A" w:rsidRDefault="0030607A" w:rsidP="003774EE">
      <w:pPr>
        <w:pStyle w:val="ListParagraph"/>
        <w:ind w:left="1440"/>
        <w:rPr>
          <w:i/>
          <w:sz w:val="28"/>
        </w:rPr>
      </w:pPr>
    </w:p>
    <w:p w14:paraId="69638198" w14:textId="77777777" w:rsidR="0030607A" w:rsidRDefault="0030607A" w:rsidP="003774EE">
      <w:pPr>
        <w:pStyle w:val="ListParagraph"/>
        <w:ind w:left="1440"/>
        <w:rPr>
          <w:i/>
          <w:sz w:val="28"/>
        </w:rPr>
      </w:pPr>
    </w:p>
    <w:p w14:paraId="296FA40C" w14:textId="77777777" w:rsidR="0030607A" w:rsidRDefault="0030607A" w:rsidP="003774EE">
      <w:pPr>
        <w:pStyle w:val="ListParagraph"/>
        <w:ind w:left="1440"/>
        <w:rPr>
          <w:i/>
          <w:sz w:val="28"/>
        </w:rPr>
      </w:pPr>
    </w:p>
    <w:p w14:paraId="1F78C884" w14:textId="77777777" w:rsidR="00AB5098" w:rsidRDefault="00AB5098" w:rsidP="003774EE">
      <w:pPr>
        <w:pStyle w:val="ListParagraph"/>
        <w:ind w:left="1440"/>
        <w:rPr>
          <w:i/>
          <w:sz w:val="28"/>
        </w:rPr>
      </w:pPr>
    </w:p>
    <w:p w14:paraId="77B12BBE" w14:textId="77777777" w:rsidR="00AB5098" w:rsidRDefault="00AB5098" w:rsidP="003774EE">
      <w:pPr>
        <w:pStyle w:val="ListParagraph"/>
        <w:ind w:left="1440"/>
        <w:rPr>
          <w:i/>
          <w:sz w:val="28"/>
        </w:rPr>
      </w:pPr>
    </w:p>
    <w:p w14:paraId="62E81647" w14:textId="77777777" w:rsidR="00AB5098" w:rsidRDefault="00AB5098" w:rsidP="003774EE">
      <w:pPr>
        <w:pStyle w:val="ListParagraph"/>
        <w:ind w:left="1440"/>
        <w:rPr>
          <w:i/>
          <w:sz w:val="28"/>
        </w:rPr>
      </w:pPr>
    </w:p>
    <w:p w14:paraId="013CAEDC" w14:textId="77777777" w:rsidR="005974FE" w:rsidRDefault="005974FE" w:rsidP="005974FE">
      <w:pPr>
        <w:rPr>
          <w:i/>
          <w:sz w:val="28"/>
        </w:rPr>
      </w:pPr>
    </w:p>
    <w:p w14:paraId="334A3E00" w14:textId="77777777" w:rsidR="001F4183" w:rsidRDefault="001F4183" w:rsidP="005974FE">
      <w:pPr>
        <w:rPr>
          <w:i/>
          <w:sz w:val="28"/>
        </w:rPr>
      </w:pPr>
    </w:p>
    <w:p w14:paraId="29D19E50" w14:textId="77777777" w:rsidR="001F4183" w:rsidRDefault="001F4183" w:rsidP="005974FE">
      <w:pPr>
        <w:rPr>
          <w:i/>
          <w:sz w:val="28"/>
        </w:rPr>
      </w:pPr>
    </w:p>
    <w:p w14:paraId="5FF7495A" w14:textId="1FEB120A" w:rsidR="00AB5098" w:rsidRPr="005974FE" w:rsidRDefault="00AB5098" w:rsidP="005974FE">
      <w:pPr>
        <w:jc w:val="center"/>
        <w:rPr>
          <w:rFonts w:cstheme="minorHAnsi"/>
          <w:b/>
          <w:sz w:val="28"/>
        </w:rPr>
      </w:pPr>
      <w:r w:rsidRPr="005974FE">
        <w:rPr>
          <w:rFonts w:cstheme="minorHAnsi"/>
          <w:b/>
          <w:sz w:val="28"/>
        </w:rPr>
        <w:lastRenderedPageBreak/>
        <w:t xml:space="preserve">Types of ENS Alerts You May Already be </w:t>
      </w:r>
      <w:proofErr w:type="gramStart"/>
      <w:r w:rsidRPr="005974FE">
        <w:rPr>
          <w:rFonts w:cstheme="minorHAnsi"/>
          <w:b/>
          <w:sz w:val="28"/>
        </w:rPr>
        <w:t>Receiving</w:t>
      </w:r>
      <w:proofErr w:type="gramEnd"/>
    </w:p>
    <w:p w14:paraId="4E776702" w14:textId="0C9D9886" w:rsidR="00D93614" w:rsidRPr="005974FE" w:rsidRDefault="00D93614" w:rsidP="003774EE">
      <w:pPr>
        <w:pStyle w:val="ListParagraph"/>
        <w:ind w:left="1440"/>
        <w:rPr>
          <w:rFonts w:asciiTheme="minorHAnsi" w:hAnsiTheme="minorHAnsi" w:cstheme="minorHAnsi"/>
          <w:sz w:val="28"/>
        </w:rPr>
      </w:pPr>
    </w:p>
    <w:tbl>
      <w:tblPr>
        <w:tblStyle w:val="TableGrid"/>
        <w:tblW w:w="10800" w:type="dxa"/>
        <w:tblInd w:w="-455" w:type="dxa"/>
        <w:tblLook w:val="04A0" w:firstRow="1" w:lastRow="0" w:firstColumn="1" w:lastColumn="0" w:noHBand="0" w:noVBand="1"/>
      </w:tblPr>
      <w:tblGrid>
        <w:gridCol w:w="2160"/>
        <w:gridCol w:w="2160"/>
        <w:gridCol w:w="2160"/>
        <w:gridCol w:w="2160"/>
        <w:gridCol w:w="2160"/>
      </w:tblGrid>
      <w:tr w:rsidR="005974FE" w:rsidRPr="005974FE" w14:paraId="2AD2E8B8" w14:textId="77777777" w:rsidTr="00D93614">
        <w:tc>
          <w:tcPr>
            <w:tcW w:w="2160" w:type="dxa"/>
            <w:shd w:val="clear" w:color="auto" w:fill="1F4E79" w:themeFill="accent1" w:themeFillShade="80"/>
          </w:tcPr>
          <w:p w14:paraId="7D147B8B" w14:textId="70B9FDF5" w:rsidR="00D93614" w:rsidRPr="005974FE" w:rsidRDefault="00D93614" w:rsidP="003774EE">
            <w:pPr>
              <w:pStyle w:val="ListParagraph"/>
              <w:ind w:left="0"/>
              <w:rPr>
                <w:rFonts w:asciiTheme="minorHAnsi" w:hAnsiTheme="minorHAnsi" w:cstheme="minorHAnsi"/>
                <w:color w:val="FFFFFF" w:themeColor="background1"/>
              </w:rPr>
            </w:pPr>
            <w:r w:rsidRPr="005974FE">
              <w:rPr>
                <w:rFonts w:asciiTheme="minorHAnsi" w:hAnsiTheme="minorHAnsi" w:cstheme="minorHAnsi"/>
                <w:color w:val="FFFFFF" w:themeColor="background1"/>
              </w:rPr>
              <w:t>Type of Notification</w:t>
            </w:r>
          </w:p>
        </w:tc>
        <w:tc>
          <w:tcPr>
            <w:tcW w:w="2160" w:type="dxa"/>
            <w:shd w:val="clear" w:color="auto" w:fill="1F4E79" w:themeFill="accent1" w:themeFillShade="80"/>
          </w:tcPr>
          <w:p w14:paraId="15D4910A" w14:textId="53294604" w:rsidR="00D93614" w:rsidRPr="005974FE" w:rsidRDefault="00D93614" w:rsidP="003774EE">
            <w:pPr>
              <w:pStyle w:val="ListParagraph"/>
              <w:ind w:left="0"/>
              <w:rPr>
                <w:rFonts w:asciiTheme="minorHAnsi" w:hAnsiTheme="minorHAnsi" w:cstheme="minorHAnsi"/>
                <w:color w:val="FFFFFF" w:themeColor="background1"/>
              </w:rPr>
            </w:pPr>
            <w:r w:rsidRPr="005974FE">
              <w:rPr>
                <w:rFonts w:asciiTheme="minorHAnsi" w:hAnsiTheme="minorHAnsi" w:cstheme="minorHAnsi"/>
                <w:color w:val="FFFFFF" w:themeColor="background1"/>
              </w:rPr>
              <w:t>Type of Messages</w:t>
            </w:r>
          </w:p>
        </w:tc>
        <w:tc>
          <w:tcPr>
            <w:tcW w:w="2160" w:type="dxa"/>
            <w:shd w:val="clear" w:color="auto" w:fill="1F4E79" w:themeFill="accent1" w:themeFillShade="80"/>
          </w:tcPr>
          <w:p w14:paraId="16CCE4C2" w14:textId="492C005F" w:rsidR="00D93614" w:rsidRPr="005974FE" w:rsidRDefault="00D93614" w:rsidP="003774EE">
            <w:pPr>
              <w:pStyle w:val="ListParagraph"/>
              <w:ind w:left="0"/>
              <w:rPr>
                <w:rFonts w:asciiTheme="minorHAnsi" w:hAnsiTheme="minorHAnsi" w:cstheme="minorHAnsi"/>
                <w:color w:val="FFFFFF" w:themeColor="background1"/>
              </w:rPr>
            </w:pPr>
            <w:r w:rsidRPr="005974FE">
              <w:rPr>
                <w:rFonts w:asciiTheme="minorHAnsi" w:hAnsiTheme="minorHAnsi" w:cstheme="minorHAnsi"/>
                <w:color w:val="FFFFFF" w:themeColor="background1"/>
              </w:rPr>
              <w:t xml:space="preserve">Method of Receipt </w:t>
            </w:r>
          </w:p>
        </w:tc>
        <w:tc>
          <w:tcPr>
            <w:tcW w:w="2160" w:type="dxa"/>
            <w:shd w:val="clear" w:color="auto" w:fill="1F4E79" w:themeFill="accent1" w:themeFillShade="80"/>
          </w:tcPr>
          <w:p w14:paraId="4D709BD3" w14:textId="25EC7105" w:rsidR="00D93614" w:rsidRPr="005974FE" w:rsidRDefault="00D93614" w:rsidP="003774EE">
            <w:pPr>
              <w:pStyle w:val="ListParagraph"/>
              <w:ind w:left="0"/>
              <w:rPr>
                <w:rFonts w:asciiTheme="minorHAnsi" w:hAnsiTheme="minorHAnsi" w:cstheme="minorHAnsi"/>
                <w:color w:val="FFFFFF" w:themeColor="background1"/>
              </w:rPr>
            </w:pPr>
            <w:r w:rsidRPr="005974FE">
              <w:rPr>
                <w:rFonts w:asciiTheme="minorHAnsi" w:hAnsiTheme="minorHAnsi" w:cstheme="minorHAnsi"/>
                <w:color w:val="FFFFFF" w:themeColor="background1"/>
              </w:rPr>
              <w:t>Patients Included</w:t>
            </w:r>
          </w:p>
        </w:tc>
        <w:tc>
          <w:tcPr>
            <w:tcW w:w="2160" w:type="dxa"/>
            <w:shd w:val="clear" w:color="auto" w:fill="1F4E79" w:themeFill="accent1" w:themeFillShade="80"/>
          </w:tcPr>
          <w:p w14:paraId="7416D414" w14:textId="6F9DB89F" w:rsidR="00D93614" w:rsidRPr="005974FE" w:rsidRDefault="00D93614" w:rsidP="003774EE">
            <w:pPr>
              <w:pStyle w:val="ListParagraph"/>
              <w:ind w:left="0"/>
              <w:rPr>
                <w:rFonts w:asciiTheme="minorHAnsi" w:hAnsiTheme="minorHAnsi" w:cstheme="minorHAnsi"/>
                <w:color w:val="FFFFFF" w:themeColor="background1"/>
              </w:rPr>
            </w:pPr>
            <w:r w:rsidRPr="005974FE">
              <w:rPr>
                <w:rFonts w:asciiTheme="minorHAnsi" w:hAnsiTheme="minorHAnsi" w:cstheme="minorHAnsi"/>
                <w:color w:val="FFFFFF" w:themeColor="background1"/>
              </w:rPr>
              <w:t>Things to Consider</w:t>
            </w:r>
          </w:p>
        </w:tc>
      </w:tr>
      <w:tr w:rsidR="00D93614" w:rsidRPr="005974FE" w14:paraId="2E0D0E0B" w14:textId="77777777" w:rsidTr="00D93614">
        <w:tc>
          <w:tcPr>
            <w:tcW w:w="2160" w:type="dxa"/>
          </w:tcPr>
          <w:p w14:paraId="58552990" w14:textId="77777777" w:rsidR="00D93614" w:rsidRPr="005974FE" w:rsidRDefault="00D93614" w:rsidP="00D93614">
            <w:pPr>
              <w:rPr>
                <w:rFonts w:cstheme="minorHAnsi"/>
                <w:sz w:val="24"/>
              </w:rPr>
            </w:pPr>
            <w:r w:rsidRPr="005974FE">
              <w:rPr>
                <w:rFonts w:cstheme="minorHAnsi"/>
                <w:b/>
                <w:bCs/>
                <w:sz w:val="24"/>
              </w:rPr>
              <w:t>ADT Feeds</w:t>
            </w:r>
          </w:p>
          <w:p w14:paraId="56284D4E" w14:textId="77777777" w:rsidR="00D93614" w:rsidRPr="005974FE" w:rsidRDefault="00D93614" w:rsidP="00D93614">
            <w:pPr>
              <w:rPr>
                <w:rFonts w:cstheme="minorHAnsi"/>
                <w:sz w:val="24"/>
              </w:rPr>
            </w:pPr>
            <w:r w:rsidRPr="005974FE">
              <w:rPr>
                <w:rFonts w:cstheme="minorHAnsi"/>
                <w:sz w:val="24"/>
              </w:rPr>
              <w:t>(Subscribed)</w:t>
            </w:r>
          </w:p>
          <w:p w14:paraId="7836B295" w14:textId="77777777" w:rsidR="00D93614" w:rsidRPr="005974FE" w:rsidRDefault="00D93614" w:rsidP="003774EE">
            <w:pPr>
              <w:pStyle w:val="ListParagraph"/>
              <w:ind w:left="0"/>
              <w:rPr>
                <w:rFonts w:asciiTheme="minorHAnsi" w:hAnsiTheme="minorHAnsi" w:cstheme="minorHAnsi"/>
              </w:rPr>
            </w:pPr>
          </w:p>
        </w:tc>
        <w:tc>
          <w:tcPr>
            <w:tcW w:w="2160" w:type="dxa"/>
          </w:tcPr>
          <w:p w14:paraId="656DF2DE" w14:textId="3964DA66" w:rsidR="00D93614" w:rsidRPr="005974FE" w:rsidRDefault="005974FE" w:rsidP="003774EE">
            <w:pPr>
              <w:pStyle w:val="ListParagraph"/>
              <w:ind w:left="0"/>
              <w:rPr>
                <w:rFonts w:asciiTheme="minorHAnsi" w:hAnsiTheme="minorHAnsi" w:cstheme="minorHAnsi"/>
              </w:rPr>
            </w:pPr>
            <w:r w:rsidRPr="005974FE">
              <w:rPr>
                <w:rFonts w:asciiTheme="minorHAnsi" w:hAnsiTheme="minorHAnsi" w:cstheme="minorHAnsi"/>
              </w:rPr>
              <w:t>ADT Alerts</w:t>
            </w:r>
          </w:p>
        </w:tc>
        <w:tc>
          <w:tcPr>
            <w:tcW w:w="2160" w:type="dxa"/>
          </w:tcPr>
          <w:p w14:paraId="70C948AD" w14:textId="77777777" w:rsidR="005974FE" w:rsidRPr="005974FE" w:rsidRDefault="005974FE" w:rsidP="005974FE">
            <w:pPr>
              <w:rPr>
                <w:rFonts w:cstheme="minorHAnsi"/>
                <w:sz w:val="24"/>
              </w:rPr>
            </w:pPr>
            <w:r w:rsidRPr="005974FE">
              <w:rPr>
                <w:rFonts w:cstheme="minorHAnsi"/>
                <w:sz w:val="24"/>
              </w:rPr>
              <w:t>Certified ENS Vendor Portal, Direct message in EHR, Population Health Management Tool</w:t>
            </w:r>
          </w:p>
          <w:p w14:paraId="460B087D" w14:textId="77777777" w:rsidR="00D93614" w:rsidRPr="005974FE" w:rsidRDefault="00D93614" w:rsidP="003774EE">
            <w:pPr>
              <w:pStyle w:val="ListParagraph"/>
              <w:ind w:left="0"/>
              <w:rPr>
                <w:rFonts w:asciiTheme="minorHAnsi" w:hAnsiTheme="minorHAnsi" w:cstheme="minorHAnsi"/>
              </w:rPr>
            </w:pPr>
          </w:p>
        </w:tc>
        <w:tc>
          <w:tcPr>
            <w:tcW w:w="2160" w:type="dxa"/>
          </w:tcPr>
          <w:p w14:paraId="21709D31" w14:textId="0FE90B76" w:rsidR="005974FE" w:rsidRPr="005974FE" w:rsidRDefault="005974FE" w:rsidP="005974FE">
            <w:pPr>
              <w:rPr>
                <w:rFonts w:cstheme="minorHAnsi"/>
                <w:sz w:val="24"/>
              </w:rPr>
            </w:pPr>
            <w:r w:rsidRPr="005974FE">
              <w:rPr>
                <w:rFonts w:cstheme="minorHAnsi"/>
                <w:sz w:val="24"/>
              </w:rPr>
              <w:t xml:space="preserve">Dependent on </w:t>
            </w:r>
            <w:r w:rsidR="00730697">
              <w:rPr>
                <w:rFonts w:cstheme="minorHAnsi"/>
                <w:sz w:val="24"/>
              </w:rPr>
              <w:t xml:space="preserve">patient </w:t>
            </w:r>
            <w:r w:rsidRPr="005974FE">
              <w:rPr>
                <w:rFonts w:cstheme="minorHAnsi"/>
                <w:sz w:val="24"/>
              </w:rPr>
              <w:t>roster being sent to certified ENS Vendor (ACO patients, high risk patients, etc.)</w:t>
            </w:r>
          </w:p>
          <w:p w14:paraId="30517515" w14:textId="77777777" w:rsidR="00D93614" w:rsidRPr="005974FE" w:rsidRDefault="00D93614" w:rsidP="003774EE">
            <w:pPr>
              <w:pStyle w:val="ListParagraph"/>
              <w:ind w:left="0"/>
              <w:rPr>
                <w:rFonts w:asciiTheme="minorHAnsi" w:hAnsiTheme="minorHAnsi" w:cstheme="minorHAnsi"/>
              </w:rPr>
            </w:pPr>
          </w:p>
        </w:tc>
        <w:tc>
          <w:tcPr>
            <w:tcW w:w="2160" w:type="dxa"/>
          </w:tcPr>
          <w:p w14:paraId="296B6B88" w14:textId="77777777" w:rsidR="005974FE" w:rsidRPr="005974FE" w:rsidRDefault="005974FE" w:rsidP="005974FE">
            <w:pPr>
              <w:rPr>
                <w:rFonts w:cstheme="minorHAnsi"/>
                <w:sz w:val="24"/>
              </w:rPr>
            </w:pPr>
            <w:r w:rsidRPr="005974FE">
              <w:rPr>
                <w:rFonts w:cstheme="minorHAnsi"/>
                <w:sz w:val="24"/>
              </w:rPr>
              <w:t>Does your organization have more than 1 ADT feed based on different patient rosters?</w:t>
            </w:r>
          </w:p>
          <w:p w14:paraId="40058005" w14:textId="77777777" w:rsidR="00D93614" w:rsidRPr="005974FE" w:rsidRDefault="00D93614" w:rsidP="003774EE">
            <w:pPr>
              <w:pStyle w:val="ListParagraph"/>
              <w:ind w:left="0"/>
              <w:rPr>
                <w:rFonts w:asciiTheme="minorHAnsi" w:hAnsiTheme="minorHAnsi" w:cstheme="minorHAnsi"/>
              </w:rPr>
            </w:pPr>
          </w:p>
        </w:tc>
      </w:tr>
      <w:tr w:rsidR="00D93614" w:rsidRPr="005974FE" w14:paraId="7EAAB1B5" w14:textId="77777777" w:rsidTr="00D93614">
        <w:tc>
          <w:tcPr>
            <w:tcW w:w="2160" w:type="dxa"/>
          </w:tcPr>
          <w:p w14:paraId="6C8037AD" w14:textId="77777777" w:rsidR="005974FE" w:rsidRPr="005974FE" w:rsidRDefault="005974FE" w:rsidP="005974FE">
            <w:pPr>
              <w:rPr>
                <w:rFonts w:cstheme="minorHAnsi"/>
                <w:sz w:val="24"/>
              </w:rPr>
            </w:pPr>
            <w:r w:rsidRPr="005974FE">
              <w:rPr>
                <w:rFonts w:cstheme="minorHAnsi"/>
                <w:b/>
                <w:bCs/>
                <w:sz w:val="24"/>
              </w:rPr>
              <w:t>CMS Conditions of Participation Messages</w:t>
            </w:r>
          </w:p>
          <w:p w14:paraId="0DE4C968" w14:textId="77777777" w:rsidR="005974FE" w:rsidRPr="005974FE" w:rsidRDefault="005974FE" w:rsidP="005974FE">
            <w:pPr>
              <w:rPr>
                <w:rFonts w:cstheme="minorHAnsi"/>
                <w:sz w:val="24"/>
              </w:rPr>
            </w:pPr>
            <w:r w:rsidRPr="005974FE">
              <w:rPr>
                <w:rFonts w:cstheme="minorHAnsi"/>
                <w:sz w:val="24"/>
              </w:rPr>
              <w:t>(Unsolicited)</w:t>
            </w:r>
          </w:p>
          <w:p w14:paraId="45E087C0" w14:textId="77777777" w:rsidR="00D93614" w:rsidRPr="005974FE" w:rsidRDefault="00D93614" w:rsidP="003774EE">
            <w:pPr>
              <w:pStyle w:val="ListParagraph"/>
              <w:ind w:left="0"/>
              <w:rPr>
                <w:rFonts w:asciiTheme="minorHAnsi" w:hAnsiTheme="minorHAnsi" w:cstheme="minorHAnsi"/>
              </w:rPr>
            </w:pPr>
          </w:p>
        </w:tc>
        <w:tc>
          <w:tcPr>
            <w:tcW w:w="2160" w:type="dxa"/>
          </w:tcPr>
          <w:p w14:paraId="51C49CBA" w14:textId="09DC9B7A" w:rsidR="00D93614" w:rsidRPr="005974FE" w:rsidRDefault="005974FE" w:rsidP="003774EE">
            <w:pPr>
              <w:pStyle w:val="ListParagraph"/>
              <w:ind w:left="0"/>
              <w:rPr>
                <w:rFonts w:asciiTheme="minorHAnsi" w:hAnsiTheme="minorHAnsi" w:cstheme="minorHAnsi"/>
              </w:rPr>
            </w:pPr>
            <w:r w:rsidRPr="005974FE">
              <w:rPr>
                <w:rFonts w:asciiTheme="minorHAnsi" w:hAnsiTheme="minorHAnsi" w:cstheme="minorHAnsi"/>
              </w:rPr>
              <w:t>ADT Alerts</w:t>
            </w:r>
          </w:p>
        </w:tc>
        <w:tc>
          <w:tcPr>
            <w:tcW w:w="2160" w:type="dxa"/>
          </w:tcPr>
          <w:p w14:paraId="1414ADDD" w14:textId="77777777" w:rsidR="005974FE" w:rsidRPr="005974FE" w:rsidRDefault="005974FE" w:rsidP="005974FE">
            <w:pPr>
              <w:rPr>
                <w:rFonts w:cstheme="minorHAnsi"/>
                <w:sz w:val="24"/>
              </w:rPr>
            </w:pPr>
            <w:r w:rsidRPr="005974FE">
              <w:rPr>
                <w:rFonts w:cstheme="minorHAnsi"/>
                <w:sz w:val="24"/>
              </w:rPr>
              <w:t>Direct message in EHR</w:t>
            </w:r>
          </w:p>
          <w:p w14:paraId="7EBD6C73" w14:textId="77777777" w:rsidR="00D93614" w:rsidRPr="005974FE" w:rsidRDefault="00D93614" w:rsidP="003774EE">
            <w:pPr>
              <w:pStyle w:val="ListParagraph"/>
              <w:ind w:left="0"/>
              <w:rPr>
                <w:rFonts w:asciiTheme="minorHAnsi" w:hAnsiTheme="minorHAnsi" w:cstheme="minorHAnsi"/>
              </w:rPr>
            </w:pPr>
          </w:p>
        </w:tc>
        <w:tc>
          <w:tcPr>
            <w:tcW w:w="2160" w:type="dxa"/>
          </w:tcPr>
          <w:p w14:paraId="1D91D556" w14:textId="77777777" w:rsidR="005974FE" w:rsidRPr="005974FE" w:rsidRDefault="005974FE" w:rsidP="005974FE">
            <w:pPr>
              <w:rPr>
                <w:rFonts w:cstheme="minorHAnsi"/>
                <w:sz w:val="24"/>
              </w:rPr>
            </w:pPr>
            <w:r w:rsidRPr="005974FE">
              <w:rPr>
                <w:rFonts w:cstheme="minorHAnsi"/>
                <w:sz w:val="24"/>
              </w:rPr>
              <w:t>Patients who identify their PCP during their hospital or ED encounter</w:t>
            </w:r>
          </w:p>
          <w:p w14:paraId="43F672A9" w14:textId="77777777" w:rsidR="00D93614" w:rsidRPr="005974FE" w:rsidRDefault="00D93614" w:rsidP="003774EE">
            <w:pPr>
              <w:pStyle w:val="ListParagraph"/>
              <w:ind w:left="0"/>
              <w:rPr>
                <w:rFonts w:asciiTheme="minorHAnsi" w:hAnsiTheme="minorHAnsi" w:cstheme="minorHAnsi"/>
              </w:rPr>
            </w:pPr>
          </w:p>
        </w:tc>
        <w:tc>
          <w:tcPr>
            <w:tcW w:w="2160" w:type="dxa"/>
          </w:tcPr>
          <w:p w14:paraId="2D887A2B" w14:textId="705288C4" w:rsidR="005974FE" w:rsidRPr="005974FE" w:rsidRDefault="005974FE" w:rsidP="005974FE">
            <w:pPr>
              <w:rPr>
                <w:rFonts w:cstheme="minorHAnsi"/>
                <w:sz w:val="24"/>
              </w:rPr>
            </w:pPr>
            <w:r w:rsidRPr="005974FE">
              <w:rPr>
                <w:rFonts w:cstheme="minorHAnsi"/>
                <w:sz w:val="24"/>
              </w:rPr>
              <w:t xml:space="preserve">These alerts will go directly to the provider named </w:t>
            </w:r>
            <w:r w:rsidR="00703639">
              <w:rPr>
                <w:rFonts w:cstheme="minorHAnsi"/>
                <w:sz w:val="24"/>
              </w:rPr>
              <w:t>at the point of care</w:t>
            </w:r>
            <w:r w:rsidRPr="005974FE">
              <w:rPr>
                <w:rFonts w:cstheme="minorHAnsi"/>
                <w:sz w:val="24"/>
              </w:rPr>
              <w:t xml:space="preserve"> (therefore not all inclusive)</w:t>
            </w:r>
          </w:p>
          <w:p w14:paraId="60999309" w14:textId="77777777" w:rsidR="00D93614" w:rsidRPr="005974FE" w:rsidRDefault="00D93614" w:rsidP="003774EE">
            <w:pPr>
              <w:pStyle w:val="ListParagraph"/>
              <w:ind w:left="0"/>
              <w:rPr>
                <w:rFonts w:asciiTheme="minorHAnsi" w:hAnsiTheme="minorHAnsi" w:cstheme="minorHAnsi"/>
              </w:rPr>
            </w:pPr>
          </w:p>
        </w:tc>
      </w:tr>
      <w:tr w:rsidR="00D93614" w:rsidRPr="005974FE" w14:paraId="72FDB6F7" w14:textId="77777777" w:rsidTr="00D93614">
        <w:tc>
          <w:tcPr>
            <w:tcW w:w="2160" w:type="dxa"/>
          </w:tcPr>
          <w:p w14:paraId="55A8834F" w14:textId="77777777" w:rsidR="005974FE" w:rsidRPr="005974FE" w:rsidRDefault="005974FE" w:rsidP="005974FE">
            <w:pPr>
              <w:rPr>
                <w:rFonts w:cstheme="minorHAnsi"/>
                <w:sz w:val="24"/>
              </w:rPr>
            </w:pPr>
            <w:r w:rsidRPr="005974FE">
              <w:rPr>
                <w:rFonts w:cstheme="minorHAnsi"/>
                <w:b/>
                <w:bCs/>
                <w:sz w:val="24"/>
              </w:rPr>
              <w:t>Directly from Hospital</w:t>
            </w:r>
          </w:p>
          <w:p w14:paraId="3CC25CF8" w14:textId="77777777" w:rsidR="005974FE" w:rsidRPr="005974FE" w:rsidRDefault="005974FE" w:rsidP="005974FE">
            <w:pPr>
              <w:rPr>
                <w:rFonts w:cstheme="minorHAnsi"/>
                <w:sz w:val="24"/>
              </w:rPr>
            </w:pPr>
            <w:r w:rsidRPr="005974FE">
              <w:rPr>
                <w:rFonts w:cstheme="minorHAnsi"/>
                <w:sz w:val="24"/>
              </w:rPr>
              <w:t>(Organization specific)</w:t>
            </w:r>
          </w:p>
          <w:p w14:paraId="75706D1A" w14:textId="2CAC8F78" w:rsidR="00D93614" w:rsidRPr="005974FE" w:rsidRDefault="00D93614" w:rsidP="003774EE">
            <w:pPr>
              <w:pStyle w:val="ListParagraph"/>
              <w:ind w:left="0"/>
              <w:rPr>
                <w:rFonts w:asciiTheme="minorHAnsi" w:hAnsiTheme="minorHAnsi" w:cstheme="minorHAnsi"/>
              </w:rPr>
            </w:pPr>
          </w:p>
        </w:tc>
        <w:tc>
          <w:tcPr>
            <w:tcW w:w="2160" w:type="dxa"/>
          </w:tcPr>
          <w:p w14:paraId="7516847D" w14:textId="66BE19FF" w:rsidR="00D93614" w:rsidRPr="005974FE" w:rsidRDefault="005974FE" w:rsidP="003774EE">
            <w:pPr>
              <w:pStyle w:val="ListParagraph"/>
              <w:ind w:left="0"/>
              <w:rPr>
                <w:rFonts w:asciiTheme="minorHAnsi" w:hAnsiTheme="minorHAnsi" w:cstheme="minorHAnsi"/>
              </w:rPr>
            </w:pPr>
            <w:r w:rsidRPr="005974FE">
              <w:rPr>
                <w:rFonts w:asciiTheme="minorHAnsi" w:hAnsiTheme="minorHAnsi" w:cstheme="minorHAnsi"/>
              </w:rPr>
              <w:t>ADT Alerts, ED and Discharge Reports</w:t>
            </w:r>
          </w:p>
        </w:tc>
        <w:tc>
          <w:tcPr>
            <w:tcW w:w="2160" w:type="dxa"/>
          </w:tcPr>
          <w:p w14:paraId="424D6D46" w14:textId="77777777" w:rsidR="005974FE" w:rsidRPr="005974FE" w:rsidRDefault="005974FE" w:rsidP="005974FE">
            <w:pPr>
              <w:rPr>
                <w:rFonts w:cstheme="minorHAnsi"/>
                <w:sz w:val="24"/>
              </w:rPr>
            </w:pPr>
            <w:r w:rsidRPr="005974FE">
              <w:rPr>
                <w:rFonts w:cstheme="minorHAnsi"/>
                <w:sz w:val="24"/>
              </w:rPr>
              <w:t>Fax, EHR, or portal login</w:t>
            </w:r>
          </w:p>
          <w:p w14:paraId="7BE5ADF6" w14:textId="77777777" w:rsidR="00D93614" w:rsidRPr="005974FE" w:rsidRDefault="00D93614" w:rsidP="003774EE">
            <w:pPr>
              <w:pStyle w:val="ListParagraph"/>
              <w:ind w:left="0"/>
              <w:rPr>
                <w:rFonts w:asciiTheme="minorHAnsi" w:hAnsiTheme="minorHAnsi" w:cstheme="minorHAnsi"/>
              </w:rPr>
            </w:pPr>
          </w:p>
        </w:tc>
        <w:tc>
          <w:tcPr>
            <w:tcW w:w="2160" w:type="dxa"/>
          </w:tcPr>
          <w:p w14:paraId="1367DDE0" w14:textId="77777777" w:rsidR="005974FE" w:rsidRPr="005974FE" w:rsidRDefault="005974FE" w:rsidP="005974FE">
            <w:pPr>
              <w:rPr>
                <w:rFonts w:cstheme="minorHAnsi"/>
                <w:sz w:val="24"/>
              </w:rPr>
            </w:pPr>
            <w:r w:rsidRPr="005974FE">
              <w:rPr>
                <w:rFonts w:cstheme="minorHAnsi"/>
                <w:sz w:val="24"/>
              </w:rPr>
              <w:t>Most likely will only receive from hospitals that your organization has an existing relationship with, and for patients who identify their PCP during their encounter.</w:t>
            </w:r>
          </w:p>
          <w:p w14:paraId="354FAEA1" w14:textId="77777777" w:rsidR="00D93614" w:rsidRPr="005974FE" w:rsidRDefault="00D93614" w:rsidP="003774EE">
            <w:pPr>
              <w:pStyle w:val="ListParagraph"/>
              <w:ind w:left="0"/>
              <w:rPr>
                <w:rFonts w:asciiTheme="minorHAnsi" w:hAnsiTheme="minorHAnsi" w:cstheme="minorHAnsi"/>
              </w:rPr>
            </w:pPr>
          </w:p>
        </w:tc>
        <w:tc>
          <w:tcPr>
            <w:tcW w:w="2160" w:type="dxa"/>
          </w:tcPr>
          <w:p w14:paraId="233DA222" w14:textId="77777777" w:rsidR="005974FE" w:rsidRPr="005974FE" w:rsidRDefault="005974FE" w:rsidP="005974FE">
            <w:pPr>
              <w:rPr>
                <w:rFonts w:cstheme="minorHAnsi"/>
                <w:sz w:val="24"/>
              </w:rPr>
            </w:pPr>
            <w:r w:rsidRPr="005974FE">
              <w:rPr>
                <w:rFonts w:cstheme="minorHAnsi"/>
                <w:sz w:val="24"/>
              </w:rPr>
              <w:t>These reports will contain all pertinent clinical information, including medication information and discharge instructions</w:t>
            </w:r>
          </w:p>
          <w:p w14:paraId="4CEB1E7E" w14:textId="77777777" w:rsidR="00D93614" w:rsidRPr="005974FE" w:rsidRDefault="00D93614" w:rsidP="003774EE">
            <w:pPr>
              <w:pStyle w:val="ListParagraph"/>
              <w:ind w:left="0"/>
              <w:rPr>
                <w:rFonts w:asciiTheme="minorHAnsi" w:hAnsiTheme="minorHAnsi" w:cstheme="minorHAnsi"/>
              </w:rPr>
            </w:pPr>
          </w:p>
        </w:tc>
      </w:tr>
    </w:tbl>
    <w:p w14:paraId="55B78666" w14:textId="080CBB4C" w:rsidR="00D93614" w:rsidRDefault="00D93614" w:rsidP="003774EE">
      <w:pPr>
        <w:pStyle w:val="ListParagraph"/>
        <w:ind w:left="1440"/>
        <w:rPr>
          <w:sz w:val="28"/>
        </w:rPr>
      </w:pPr>
    </w:p>
    <w:p w14:paraId="66EE8F4B" w14:textId="6B7A19DD" w:rsidR="005974FE" w:rsidRDefault="00C514D2" w:rsidP="003774EE">
      <w:pPr>
        <w:pStyle w:val="ListParagraph"/>
        <w:ind w:left="1440"/>
        <w:rPr>
          <w:sz w:val="28"/>
        </w:rPr>
      </w:pPr>
      <w:r>
        <w:rPr>
          <w:noProof/>
          <w:sz w:val="28"/>
          <w14:ligatures w14:val="standardContextual"/>
        </w:rPr>
        <mc:AlternateContent>
          <mc:Choice Requires="wps">
            <w:drawing>
              <wp:anchor distT="0" distB="0" distL="114300" distR="114300" simplePos="0" relativeHeight="251666432" behindDoc="0" locked="0" layoutInCell="1" allowOverlap="1" wp14:anchorId="576E3142" wp14:editId="1BF41051">
                <wp:simplePos x="0" y="0"/>
                <wp:positionH relativeFrom="margin">
                  <wp:posOffset>85725</wp:posOffset>
                </wp:positionH>
                <wp:positionV relativeFrom="paragraph">
                  <wp:posOffset>46990</wp:posOffset>
                </wp:positionV>
                <wp:extent cx="6181725" cy="1476375"/>
                <wp:effectExtent l="0" t="0" r="9525" b="9525"/>
                <wp:wrapNone/>
                <wp:docPr id="4" name="Rectangle 4"/>
                <wp:cNvGraphicFramePr/>
                <a:graphic xmlns:a="http://schemas.openxmlformats.org/drawingml/2006/main">
                  <a:graphicData uri="http://schemas.microsoft.com/office/word/2010/wordprocessingShape">
                    <wps:wsp>
                      <wps:cNvSpPr/>
                      <wps:spPr>
                        <a:xfrm>
                          <a:off x="0" y="0"/>
                          <a:ext cx="6181725" cy="147637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903F9A" w14:textId="7AB559BF" w:rsidR="00257F7D" w:rsidRDefault="00257F7D" w:rsidP="00257F7D">
                            <w:pPr>
                              <w:rPr>
                                <w:color w:val="000000" w:themeColor="text1"/>
                              </w:rPr>
                            </w:pPr>
                            <w:r w:rsidRPr="00257F7D">
                              <w:rPr>
                                <w:b/>
                                <w:color w:val="000000" w:themeColor="text1"/>
                              </w:rPr>
                              <w:t>A</w:t>
                            </w:r>
                            <w:r>
                              <w:rPr>
                                <w:b/>
                                <w:color w:val="000000" w:themeColor="text1"/>
                              </w:rPr>
                              <w:t xml:space="preserve"> N</w:t>
                            </w:r>
                            <w:r w:rsidRPr="00257F7D">
                              <w:rPr>
                                <w:b/>
                                <w:color w:val="000000" w:themeColor="text1"/>
                              </w:rPr>
                              <w:t xml:space="preserve">ote </w:t>
                            </w:r>
                            <w:r w:rsidR="00FC150B">
                              <w:rPr>
                                <w:b/>
                                <w:color w:val="000000" w:themeColor="text1"/>
                              </w:rPr>
                              <w:t>about</w:t>
                            </w:r>
                            <w:r w:rsidRPr="00257F7D">
                              <w:rPr>
                                <w:b/>
                                <w:color w:val="000000" w:themeColor="text1"/>
                              </w:rPr>
                              <w:t xml:space="preserve"> </w:t>
                            </w:r>
                            <w:r w:rsidR="00FC150B">
                              <w:rPr>
                                <w:b/>
                                <w:color w:val="000000" w:themeColor="text1"/>
                              </w:rPr>
                              <w:t xml:space="preserve">CMS </w:t>
                            </w:r>
                            <w:r w:rsidRPr="00257F7D">
                              <w:rPr>
                                <w:b/>
                                <w:color w:val="000000" w:themeColor="text1"/>
                              </w:rPr>
                              <w:t>Condition of Participation (CoP)</w:t>
                            </w:r>
                            <w:r>
                              <w:rPr>
                                <w:b/>
                                <w:color w:val="000000" w:themeColor="text1"/>
                              </w:rPr>
                              <w:t xml:space="preserve"> N</w:t>
                            </w:r>
                            <w:r w:rsidRPr="00257F7D">
                              <w:rPr>
                                <w:b/>
                                <w:color w:val="000000" w:themeColor="text1"/>
                              </w:rPr>
                              <w:t>otifications:</w:t>
                            </w:r>
                            <w:r>
                              <w:rPr>
                                <w:color w:val="000000" w:themeColor="text1"/>
                              </w:rPr>
                              <w:t xml:space="preserve"> CoP notifications are unsolicited ADT alerts sent via Direct message in</w:t>
                            </w:r>
                            <w:r w:rsidR="00B462D2">
                              <w:rPr>
                                <w:color w:val="000000" w:themeColor="text1"/>
                              </w:rPr>
                              <w:t>to</w:t>
                            </w:r>
                            <w:r>
                              <w:rPr>
                                <w:color w:val="000000" w:themeColor="text1"/>
                              </w:rPr>
                              <w:t xml:space="preserve"> the EHR. Provider Organizations have little control over</w:t>
                            </w:r>
                            <w:r w:rsidR="00CC30ED">
                              <w:rPr>
                                <w:color w:val="000000" w:themeColor="text1"/>
                              </w:rPr>
                              <w:t xml:space="preserve"> how these are received and notifications</w:t>
                            </w:r>
                            <w:r>
                              <w:rPr>
                                <w:color w:val="000000" w:themeColor="text1"/>
                              </w:rPr>
                              <w:t xml:space="preserve"> generally go directly to the patient’s </w:t>
                            </w:r>
                            <w:r w:rsidR="00FC150B">
                              <w:rPr>
                                <w:color w:val="000000" w:themeColor="text1"/>
                              </w:rPr>
                              <w:t>PCP</w:t>
                            </w:r>
                            <w:r>
                              <w:rPr>
                                <w:color w:val="000000" w:themeColor="text1"/>
                              </w:rPr>
                              <w:t>. If you have an ENS Vendor subscription, these CoP notifications are often duplicative and can clog up a provider’s Di</w:t>
                            </w:r>
                            <w:r w:rsidR="00FC150B">
                              <w:rPr>
                                <w:color w:val="000000" w:themeColor="text1"/>
                              </w:rPr>
                              <w:t>rect messaging inbox. Providers can unsubscribe from CoP notifications if they feel confident that these ADT alerts are already being received via an ENS Vendor subscription</w:t>
                            </w:r>
                            <w:r w:rsidR="007C11A3">
                              <w:rPr>
                                <w:color w:val="000000" w:themeColor="text1"/>
                              </w:rPr>
                              <w:t>.</w:t>
                            </w:r>
                            <w:r w:rsidR="00FC150B">
                              <w:rPr>
                                <w:color w:val="000000" w:themeColor="text1"/>
                              </w:rPr>
                              <w:t xml:space="preserve"> </w:t>
                            </w:r>
                          </w:p>
                          <w:p w14:paraId="454A0DB7" w14:textId="21EF27EB" w:rsidR="00FC150B" w:rsidRPr="00257F7D" w:rsidRDefault="00FC150B" w:rsidP="00257F7D">
                            <w:pPr>
                              <w:rPr>
                                <w:color w:val="000000" w:themeColor="text1"/>
                              </w:rPr>
                            </w:pPr>
                            <w:r>
                              <w:rPr>
                                <w:color w:val="000000" w:themeColor="text1"/>
                              </w:rPr>
                              <w:t xml:space="preserve">For more information on </w:t>
                            </w:r>
                            <w:r w:rsidR="00CC30ED">
                              <w:rPr>
                                <w:color w:val="000000" w:themeColor="text1"/>
                              </w:rPr>
                              <w:t xml:space="preserve">CMS </w:t>
                            </w:r>
                            <w:r>
                              <w:rPr>
                                <w:color w:val="000000" w:themeColor="text1"/>
                              </w:rPr>
                              <w:t xml:space="preserve">CoP Notifications, see page </w:t>
                            </w:r>
                            <w:r w:rsidR="00B168E6">
                              <w:rPr>
                                <w:color w:val="000000" w:themeColor="text1"/>
                              </w:rPr>
                              <w:t>7</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E3142" id="Rectangle 4" o:spid="_x0000_s1028" style="position:absolute;left:0;text-align:left;margin-left:6.75pt;margin-top:3.7pt;width:486.75pt;height:116.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" fillcolor="#cfcdcd [2894]" stroked="f" strokeweight="1pt">
                <v:textbox>
                  <w:txbxContent>
                    <w:p w14:paraId="2B903F9A" w14:textId="7AB559BF" w:rsidR="00257F7D" w:rsidRDefault="00257F7D" w:rsidP="00257F7D">
                      <w:pPr>
                        <w:rPr>
                          <w:color w:val="000000" w:themeColor="text1"/>
                        </w:rPr>
                      </w:pPr>
                      <w:r w:rsidRPr="00257F7D">
                        <w:rPr>
                          <w:b/>
                          <w:color w:val="000000" w:themeColor="text1"/>
                        </w:rPr>
                        <w:t>A</w:t>
                      </w:r>
                      <w:r>
                        <w:rPr>
                          <w:b/>
                          <w:color w:val="000000" w:themeColor="text1"/>
                        </w:rPr>
                        <w:t xml:space="preserve"> N</w:t>
                      </w:r>
                      <w:r w:rsidRPr="00257F7D">
                        <w:rPr>
                          <w:b/>
                          <w:color w:val="000000" w:themeColor="text1"/>
                        </w:rPr>
                        <w:t xml:space="preserve">ote </w:t>
                      </w:r>
                      <w:r w:rsidR="00FC150B">
                        <w:rPr>
                          <w:b/>
                          <w:color w:val="000000" w:themeColor="text1"/>
                        </w:rPr>
                        <w:t>about</w:t>
                      </w:r>
                      <w:r w:rsidRPr="00257F7D">
                        <w:rPr>
                          <w:b/>
                          <w:color w:val="000000" w:themeColor="text1"/>
                        </w:rPr>
                        <w:t xml:space="preserve"> </w:t>
                      </w:r>
                      <w:r w:rsidR="00FC150B">
                        <w:rPr>
                          <w:b/>
                          <w:color w:val="000000" w:themeColor="text1"/>
                        </w:rPr>
                        <w:t xml:space="preserve">CMS </w:t>
                      </w:r>
                      <w:r w:rsidRPr="00257F7D">
                        <w:rPr>
                          <w:b/>
                          <w:color w:val="000000" w:themeColor="text1"/>
                        </w:rPr>
                        <w:t>Condition of Participation (CoP)</w:t>
                      </w:r>
                      <w:r>
                        <w:rPr>
                          <w:b/>
                          <w:color w:val="000000" w:themeColor="text1"/>
                        </w:rPr>
                        <w:t xml:space="preserve"> N</w:t>
                      </w:r>
                      <w:r w:rsidRPr="00257F7D">
                        <w:rPr>
                          <w:b/>
                          <w:color w:val="000000" w:themeColor="text1"/>
                        </w:rPr>
                        <w:t>otifications:</w:t>
                      </w:r>
                      <w:r>
                        <w:rPr>
                          <w:color w:val="000000" w:themeColor="text1"/>
                        </w:rPr>
                        <w:t xml:space="preserve"> CoP notifications are unsolicited ADT alerts sent via Direct message in</w:t>
                      </w:r>
                      <w:r w:rsidR="00B462D2">
                        <w:rPr>
                          <w:color w:val="000000" w:themeColor="text1"/>
                        </w:rPr>
                        <w:t>to</w:t>
                      </w:r>
                      <w:r>
                        <w:rPr>
                          <w:color w:val="000000" w:themeColor="text1"/>
                        </w:rPr>
                        <w:t xml:space="preserve"> the EHR. Provider Organizations have little control over</w:t>
                      </w:r>
                      <w:r w:rsidR="00CC30ED">
                        <w:rPr>
                          <w:color w:val="000000" w:themeColor="text1"/>
                        </w:rPr>
                        <w:t xml:space="preserve"> how these are received and notifications</w:t>
                      </w:r>
                      <w:r>
                        <w:rPr>
                          <w:color w:val="000000" w:themeColor="text1"/>
                        </w:rPr>
                        <w:t xml:space="preserve"> generally go directly to the patient’s </w:t>
                      </w:r>
                      <w:r w:rsidR="00FC150B">
                        <w:rPr>
                          <w:color w:val="000000" w:themeColor="text1"/>
                        </w:rPr>
                        <w:t>PCP</w:t>
                      </w:r>
                      <w:r>
                        <w:rPr>
                          <w:color w:val="000000" w:themeColor="text1"/>
                        </w:rPr>
                        <w:t>. If you have an ENS Vendor subscription, these CoP notifications are often duplicative and can clog up a provider’s Di</w:t>
                      </w:r>
                      <w:r w:rsidR="00FC150B">
                        <w:rPr>
                          <w:color w:val="000000" w:themeColor="text1"/>
                        </w:rPr>
                        <w:t>rect messaging inbox. Providers can unsubscribe from CoP notifications if they feel confident that these ADT alerts are already being received via an ENS Vendor subscription</w:t>
                      </w:r>
                      <w:r w:rsidR="007C11A3">
                        <w:rPr>
                          <w:color w:val="000000" w:themeColor="text1"/>
                        </w:rPr>
                        <w:t>.</w:t>
                      </w:r>
                      <w:r w:rsidR="00FC150B">
                        <w:rPr>
                          <w:color w:val="000000" w:themeColor="text1"/>
                        </w:rPr>
                        <w:t xml:space="preserve"> </w:t>
                      </w:r>
                    </w:p>
                    <w:p w14:paraId="454A0DB7" w14:textId="21EF27EB" w:rsidR="00FC150B" w:rsidRPr="00257F7D" w:rsidRDefault="00FC150B" w:rsidP="00257F7D">
                      <w:pPr>
                        <w:rPr>
                          <w:color w:val="000000" w:themeColor="text1"/>
                        </w:rPr>
                      </w:pPr>
                      <w:r>
                        <w:rPr>
                          <w:color w:val="000000" w:themeColor="text1"/>
                        </w:rPr>
                        <w:t xml:space="preserve">For more information on </w:t>
                      </w:r>
                      <w:r w:rsidR="00CC30ED">
                        <w:rPr>
                          <w:color w:val="000000" w:themeColor="text1"/>
                        </w:rPr>
                        <w:t xml:space="preserve">CMS </w:t>
                      </w:r>
                      <w:r>
                        <w:rPr>
                          <w:color w:val="000000" w:themeColor="text1"/>
                        </w:rPr>
                        <w:t xml:space="preserve">CoP Notifications, see page </w:t>
                      </w:r>
                      <w:r w:rsidR="00B168E6">
                        <w:rPr>
                          <w:color w:val="000000" w:themeColor="text1"/>
                        </w:rPr>
                        <w:t>7</w:t>
                      </w:r>
                      <w:r>
                        <w:rPr>
                          <w:color w:val="000000" w:themeColor="text1"/>
                        </w:rPr>
                        <w:t>.</w:t>
                      </w:r>
                    </w:p>
                  </w:txbxContent>
                </v:textbox>
                <w10:wrap anchorx="margin"/>
              </v:rect>
            </w:pict>
          </mc:Fallback>
        </mc:AlternateContent>
      </w:r>
    </w:p>
    <w:p w14:paraId="68FC19AB" w14:textId="286AB6BC" w:rsidR="005974FE" w:rsidRDefault="005974FE" w:rsidP="003774EE">
      <w:pPr>
        <w:pStyle w:val="ListParagraph"/>
        <w:ind w:left="1440"/>
        <w:rPr>
          <w:sz w:val="28"/>
        </w:rPr>
      </w:pPr>
    </w:p>
    <w:p w14:paraId="2A71A4C4" w14:textId="78739086" w:rsidR="005974FE" w:rsidRDefault="005974FE" w:rsidP="003774EE">
      <w:pPr>
        <w:pStyle w:val="ListParagraph"/>
        <w:ind w:left="1440"/>
        <w:rPr>
          <w:sz w:val="28"/>
        </w:rPr>
      </w:pPr>
    </w:p>
    <w:p w14:paraId="7AEC04AB" w14:textId="77777777" w:rsidR="005974FE" w:rsidRPr="00DF5815" w:rsidRDefault="005974FE" w:rsidP="00DF5815">
      <w:pPr>
        <w:rPr>
          <w:sz w:val="28"/>
        </w:rPr>
      </w:pPr>
    </w:p>
    <w:p w14:paraId="4B7C0AF5" w14:textId="77777777" w:rsidR="005974FE" w:rsidRDefault="005974FE" w:rsidP="003774EE">
      <w:pPr>
        <w:pStyle w:val="ListParagraph"/>
        <w:ind w:left="1440"/>
        <w:rPr>
          <w:sz w:val="28"/>
        </w:rPr>
      </w:pPr>
    </w:p>
    <w:p w14:paraId="2B7E13B0" w14:textId="77777777" w:rsidR="0030607A" w:rsidRDefault="0030607A" w:rsidP="003774EE">
      <w:pPr>
        <w:pStyle w:val="ListParagraph"/>
        <w:ind w:left="1440"/>
        <w:rPr>
          <w:sz w:val="28"/>
        </w:rPr>
      </w:pPr>
    </w:p>
    <w:p w14:paraId="21406DB6" w14:textId="77777777" w:rsidR="0030607A" w:rsidRDefault="0030607A" w:rsidP="003774EE">
      <w:pPr>
        <w:pStyle w:val="ListParagraph"/>
        <w:ind w:left="1440"/>
        <w:rPr>
          <w:sz w:val="28"/>
        </w:rPr>
      </w:pPr>
    </w:p>
    <w:p w14:paraId="18828692" w14:textId="56FF8EA2" w:rsidR="008E7AAE" w:rsidRPr="0051308B" w:rsidRDefault="005974FE" w:rsidP="0051308B">
      <w:pPr>
        <w:pStyle w:val="Heading1"/>
        <w:numPr>
          <w:ilvl w:val="0"/>
          <w:numId w:val="18"/>
        </w:numPr>
        <w:rPr>
          <w:rFonts w:asciiTheme="minorHAnsi" w:hAnsiTheme="minorHAnsi" w:cstheme="minorHAnsi"/>
          <w:b/>
          <w:color w:val="auto"/>
          <w:sz w:val="28"/>
          <w:szCs w:val="28"/>
          <w:u w:val="single"/>
        </w:rPr>
      </w:pPr>
      <w:bookmarkStart w:id="3" w:name="_Optimizing_ADT_Alert"/>
      <w:bookmarkEnd w:id="3"/>
      <w:r w:rsidRPr="0051308B">
        <w:rPr>
          <w:rFonts w:asciiTheme="minorHAnsi" w:hAnsiTheme="minorHAnsi" w:cstheme="minorHAnsi"/>
          <w:b/>
          <w:color w:val="auto"/>
          <w:sz w:val="28"/>
          <w:szCs w:val="28"/>
          <w:u w:val="single"/>
        </w:rPr>
        <w:lastRenderedPageBreak/>
        <w:t>Optimizing ADT Alert Feeds</w:t>
      </w:r>
    </w:p>
    <w:p w14:paraId="19051F09" w14:textId="77777777" w:rsidR="008E7AAE" w:rsidRPr="008E7AAE" w:rsidRDefault="008E7AAE" w:rsidP="008E7AAE">
      <w:pPr>
        <w:pStyle w:val="ListParagraph"/>
        <w:ind w:left="1440"/>
        <w:rPr>
          <w:sz w:val="28"/>
        </w:rPr>
      </w:pPr>
    </w:p>
    <w:p w14:paraId="32336409" w14:textId="299447BC" w:rsidR="008E7AAE" w:rsidRPr="008E7AAE" w:rsidRDefault="008E7AAE" w:rsidP="008E7AAE">
      <w:pPr>
        <w:rPr>
          <w:rFonts w:cstheme="minorHAnsi"/>
          <w:sz w:val="28"/>
        </w:rPr>
      </w:pPr>
      <w:r w:rsidRPr="008E7AAE">
        <w:rPr>
          <w:rFonts w:cstheme="minorHAnsi"/>
          <w:sz w:val="28"/>
        </w:rPr>
        <w:t xml:space="preserve">If you subscribe </w:t>
      </w:r>
      <w:r w:rsidR="007909A3">
        <w:rPr>
          <w:rFonts w:cstheme="minorHAnsi"/>
          <w:sz w:val="28"/>
        </w:rPr>
        <w:t>to</w:t>
      </w:r>
      <w:r w:rsidRPr="008E7AAE">
        <w:rPr>
          <w:rFonts w:cstheme="minorHAnsi"/>
          <w:sz w:val="28"/>
        </w:rPr>
        <w:t xml:space="preserve"> a Certified ENS Vendor, there are many customizations that can be made to </w:t>
      </w:r>
      <w:r w:rsidR="00CC30ED">
        <w:rPr>
          <w:rFonts w:cstheme="minorHAnsi"/>
          <w:sz w:val="28"/>
        </w:rPr>
        <w:t xml:space="preserve">optimize </w:t>
      </w:r>
      <w:r w:rsidRPr="008E7AAE">
        <w:rPr>
          <w:rFonts w:cstheme="minorHAnsi"/>
          <w:sz w:val="28"/>
        </w:rPr>
        <w:t xml:space="preserve">your ADT feed </w:t>
      </w:r>
      <w:r w:rsidR="00CC30ED">
        <w:rPr>
          <w:rFonts w:cstheme="minorHAnsi"/>
          <w:sz w:val="28"/>
        </w:rPr>
        <w:t>so that it</w:t>
      </w:r>
      <w:r w:rsidRPr="008E7AAE">
        <w:rPr>
          <w:rFonts w:cstheme="minorHAnsi"/>
          <w:sz w:val="28"/>
        </w:rPr>
        <w:t xml:space="preserve"> meet</w:t>
      </w:r>
      <w:r w:rsidR="00CC30ED">
        <w:rPr>
          <w:rFonts w:cstheme="minorHAnsi"/>
          <w:sz w:val="28"/>
        </w:rPr>
        <w:t>s</w:t>
      </w:r>
      <w:r w:rsidRPr="008E7AAE">
        <w:rPr>
          <w:rFonts w:cstheme="minorHAnsi"/>
          <w:sz w:val="28"/>
        </w:rPr>
        <w:t xml:space="preserve"> </w:t>
      </w:r>
      <w:r w:rsidR="00ED3217">
        <w:rPr>
          <w:rFonts w:cstheme="minorHAnsi"/>
          <w:sz w:val="28"/>
        </w:rPr>
        <w:t xml:space="preserve">your </w:t>
      </w:r>
      <w:r w:rsidRPr="008E7AAE">
        <w:rPr>
          <w:rFonts w:cstheme="minorHAnsi"/>
          <w:sz w:val="28"/>
        </w:rPr>
        <w:t>organizational needs. Below are some areas to consider</w:t>
      </w:r>
      <w:r w:rsidR="007909A3">
        <w:rPr>
          <w:rFonts w:cstheme="minorHAnsi"/>
          <w:sz w:val="28"/>
        </w:rPr>
        <w:t xml:space="preserve"> when </w:t>
      </w:r>
      <w:r w:rsidRPr="008E7AAE">
        <w:rPr>
          <w:rFonts w:cstheme="minorHAnsi"/>
          <w:sz w:val="28"/>
        </w:rPr>
        <w:t>customizing. You can work with your Certified ENS Vendor to make these customizations</w:t>
      </w:r>
      <w:r w:rsidR="00B462D2">
        <w:rPr>
          <w:rFonts w:cstheme="minorHAnsi"/>
          <w:sz w:val="28"/>
        </w:rPr>
        <w:t>.</w:t>
      </w:r>
    </w:p>
    <w:p w14:paraId="74845C08" w14:textId="48D722A0" w:rsidR="008E7AAE" w:rsidRPr="008E7AAE" w:rsidRDefault="00653D5C" w:rsidP="008E7AAE">
      <w:pPr>
        <w:pStyle w:val="ListParagraph"/>
        <w:ind w:left="1440"/>
        <w:rPr>
          <w:sz w:val="28"/>
        </w:rPr>
      </w:pPr>
      <w:r>
        <w:rPr>
          <w:noProof/>
          <w:sz w:val="28"/>
          <w14:ligatures w14:val="standardContextual"/>
        </w:rPr>
        <w:drawing>
          <wp:anchor distT="0" distB="0" distL="114300" distR="114300" simplePos="0" relativeHeight="251663360" behindDoc="1" locked="0" layoutInCell="1" allowOverlap="1" wp14:anchorId="1E8B7A77" wp14:editId="3C573716">
            <wp:simplePos x="0" y="0"/>
            <wp:positionH relativeFrom="margin">
              <wp:align>center</wp:align>
            </wp:positionH>
            <wp:positionV relativeFrom="paragraph">
              <wp:posOffset>226060</wp:posOffset>
            </wp:positionV>
            <wp:extent cx="6242050" cy="3549650"/>
            <wp:effectExtent l="0" t="38100" r="0" b="50800"/>
            <wp:wrapTight wrapText="bothSides">
              <wp:wrapPolygon edited="0">
                <wp:start x="396" y="-232"/>
                <wp:lineTo x="198" y="811"/>
                <wp:lineTo x="132" y="20518"/>
                <wp:lineTo x="330" y="21793"/>
                <wp:lineTo x="5801" y="21793"/>
                <wp:lineTo x="8174" y="21561"/>
                <wp:lineTo x="21292" y="20634"/>
                <wp:lineTo x="21490" y="0"/>
                <wp:lineTo x="5801" y="-232"/>
                <wp:lineTo x="396" y="-232"/>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p w14:paraId="70BD3623" w14:textId="730B74DE" w:rsidR="00C721AF" w:rsidRDefault="00C721AF" w:rsidP="008E7AAE">
      <w:pPr>
        <w:pStyle w:val="ListParagraph"/>
        <w:ind w:left="1440"/>
        <w:rPr>
          <w:sz w:val="28"/>
        </w:rPr>
      </w:pPr>
    </w:p>
    <w:p w14:paraId="4EFB0F15" w14:textId="18F04509" w:rsidR="00C721AF" w:rsidRPr="00C721AF" w:rsidRDefault="00C721AF" w:rsidP="00C721AF"/>
    <w:p w14:paraId="198F4F61" w14:textId="3A994136" w:rsidR="00C721AF" w:rsidRDefault="00C721AF" w:rsidP="00C721AF"/>
    <w:p w14:paraId="5F86E56B" w14:textId="1263BFC8" w:rsidR="005974FE" w:rsidRDefault="00C721AF" w:rsidP="00C721AF">
      <w:pPr>
        <w:tabs>
          <w:tab w:val="left" w:pos="2240"/>
        </w:tabs>
      </w:pPr>
      <w:r>
        <w:tab/>
      </w:r>
    </w:p>
    <w:p w14:paraId="321E73ED" w14:textId="17C10F6F" w:rsidR="00C721AF" w:rsidRDefault="00701E77" w:rsidP="00C721AF">
      <w:pPr>
        <w:tabs>
          <w:tab w:val="left" w:pos="2240"/>
        </w:tabs>
      </w:pPr>
      <w:r>
        <w:rPr>
          <w:noProof/>
          <w:sz w:val="28"/>
        </w:rPr>
        <mc:AlternateContent>
          <mc:Choice Requires="wps">
            <w:drawing>
              <wp:anchor distT="0" distB="0" distL="114300" distR="114300" simplePos="0" relativeHeight="251668480" behindDoc="0" locked="0" layoutInCell="1" allowOverlap="1" wp14:anchorId="03731E8B" wp14:editId="3269DBD1">
                <wp:simplePos x="0" y="0"/>
                <wp:positionH relativeFrom="margin">
                  <wp:posOffset>-701</wp:posOffset>
                </wp:positionH>
                <wp:positionV relativeFrom="paragraph">
                  <wp:posOffset>16444</wp:posOffset>
                </wp:positionV>
                <wp:extent cx="6038193" cy="346841"/>
                <wp:effectExtent l="0" t="0" r="1270" b="0"/>
                <wp:wrapNone/>
                <wp:docPr id="8" name="Rectangle 8"/>
                <wp:cNvGraphicFramePr/>
                <a:graphic xmlns:a="http://schemas.openxmlformats.org/drawingml/2006/main">
                  <a:graphicData uri="http://schemas.microsoft.com/office/word/2010/wordprocessingShape">
                    <wps:wsp>
                      <wps:cNvSpPr/>
                      <wps:spPr>
                        <a:xfrm>
                          <a:off x="0" y="0"/>
                          <a:ext cx="6038193" cy="346841"/>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A18E17" w14:textId="08B4F6B7" w:rsidR="00701E77" w:rsidRPr="008821AF" w:rsidRDefault="00701E77" w:rsidP="00701E77">
                            <w:pPr>
                              <w:jc w:val="center"/>
                              <w:rPr>
                                <w:sz w:val="28"/>
                              </w:rPr>
                            </w:pPr>
                            <w:r w:rsidRPr="008821AF">
                              <w:rPr>
                                <w:color w:val="000000" w:themeColor="text1"/>
                                <w:sz w:val="28"/>
                              </w:rPr>
                              <w:t xml:space="preserve">You can leverage the </w:t>
                            </w:r>
                            <w:hyperlink w:anchor="_ADT_Feed_Customization" w:history="1">
                              <w:r w:rsidRPr="00701E77">
                                <w:rPr>
                                  <w:rStyle w:val="Hyperlink"/>
                                  <w:i/>
                                  <w:sz w:val="28"/>
                                </w:rPr>
                                <w:t>ADT Feed Customization Worksheet</w:t>
                              </w:r>
                            </w:hyperlink>
                            <w:r w:rsidRPr="008821AF">
                              <w:rPr>
                                <w:color w:val="000000" w:themeColor="text1"/>
                                <w:sz w:val="28"/>
                              </w:rPr>
                              <w:t xml:space="preserve"> to help get you started.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31E8B" id="Rectangle 8" o:spid="_x0000_s1029" style="position:absolute;margin-left:-.05pt;margin-top:1.3pt;width:475.45pt;height:27.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" fillcolor="#cfcdcd [2894]" stroked="f" strokeweight="1pt">
                <v:textbox>
                  <w:txbxContent>
                    <w:p w14:paraId="25A18E17" w14:textId="08B4F6B7" w:rsidR="00701E77" w:rsidRPr="008821AF" w:rsidRDefault="00701E77" w:rsidP="00701E77">
                      <w:pPr>
                        <w:jc w:val="center"/>
                        <w:rPr>
                          <w:sz w:val="28"/>
                        </w:rPr>
                      </w:pPr>
                      <w:r w:rsidRPr="008821AF">
                        <w:rPr>
                          <w:color w:val="000000" w:themeColor="text1"/>
                          <w:sz w:val="28"/>
                        </w:rPr>
                        <w:t xml:space="preserve">You can leverage the </w:t>
                      </w:r>
                      <w:hyperlink w:anchor="_ADT_Feed_Customization" w:history="1">
                        <w:r w:rsidRPr="00701E77">
                          <w:rPr>
                            <w:rStyle w:val="Hyperlink"/>
                            <w:i/>
                            <w:sz w:val="28"/>
                          </w:rPr>
                          <w:t>ADT Feed Customization Worksheet</w:t>
                        </w:r>
                      </w:hyperlink>
                      <w:r w:rsidRPr="008821AF">
                        <w:rPr>
                          <w:color w:val="000000" w:themeColor="text1"/>
                          <w:sz w:val="28"/>
                        </w:rPr>
                        <w:t xml:space="preserve"> to help get you started.</w:t>
                      </w:r>
                    </w:p>
                  </w:txbxContent>
                </v:textbox>
                <w10:wrap anchorx="margin"/>
              </v:rect>
            </w:pict>
          </mc:Fallback>
        </mc:AlternateContent>
      </w:r>
    </w:p>
    <w:p w14:paraId="55522396" w14:textId="77777777" w:rsidR="00C721AF" w:rsidRDefault="00C721AF" w:rsidP="00C721AF">
      <w:pPr>
        <w:tabs>
          <w:tab w:val="left" w:pos="2240"/>
        </w:tabs>
      </w:pPr>
    </w:p>
    <w:p w14:paraId="5524A83B" w14:textId="77777777" w:rsidR="00FC150B" w:rsidRDefault="00FC150B" w:rsidP="00C721AF">
      <w:pPr>
        <w:tabs>
          <w:tab w:val="left" w:pos="2240"/>
        </w:tabs>
      </w:pPr>
    </w:p>
    <w:p w14:paraId="76B54B47" w14:textId="77777777" w:rsidR="00C721AF" w:rsidRDefault="00C721AF" w:rsidP="00C721AF">
      <w:pPr>
        <w:tabs>
          <w:tab w:val="left" w:pos="2240"/>
        </w:tabs>
      </w:pPr>
    </w:p>
    <w:p w14:paraId="73F1E224" w14:textId="268B9DB4" w:rsidR="00C721AF" w:rsidRPr="00DF5815" w:rsidRDefault="00C721AF" w:rsidP="00DF5815">
      <w:pPr>
        <w:pStyle w:val="Heading1"/>
        <w:numPr>
          <w:ilvl w:val="0"/>
          <w:numId w:val="18"/>
        </w:numPr>
        <w:rPr>
          <w:rFonts w:asciiTheme="minorHAnsi" w:hAnsiTheme="minorHAnsi" w:cstheme="minorHAnsi"/>
          <w:b/>
          <w:color w:val="auto"/>
          <w:sz w:val="28"/>
          <w:u w:val="single"/>
        </w:rPr>
      </w:pPr>
      <w:bookmarkStart w:id="4" w:name="_Using_Historical_ADT"/>
      <w:bookmarkEnd w:id="4"/>
      <w:r w:rsidRPr="00DF5815">
        <w:rPr>
          <w:rFonts w:asciiTheme="minorHAnsi" w:hAnsiTheme="minorHAnsi" w:cstheme="minorHAnsi"/>
          <w:b/>
          <w:color w:val="auto"/>
          <w:sz w:val="28"/>
          <w:u w:val="single"/>
        </w:rPr>
        <w:lastRenderedPageBreak/>
        <w:t>Using Historical ADT Data to Inform Operations</w:t>
      </w:r>
    </w:p>
    <w:p w14:paraId="00811EA8" w14:textId="4DF6FD45" w:rsidR="00C721AF" w:rsidRDefault="00C721AF" w:rsidP="00C721AF">
      <w:pPr>
        <w:tabs>
          <w:tab w:val="left" w:pos="2240"/>
        </w:tabs>
        <w:rPr>
          <w:rFonts w:cstheme="minorHAnsi"/>
          <w:sz w:val="28"/>
        </w:rPr>
      </w:pPr>
    </w:p>
    <w:p w14:paraId="175F139D" w14:textId="6105D39C" w:rsidR="00C721AF" w:rsidRDefault="00C721AF" w:rsidP="00C721AF">
      <w:pPr>
        <w:tabs>
          <w:tab w:val="left" w:pos="2240"/>
        </w:tabs>
        <w:rPr>
          <w:rFonts w:cstheme="minorHAnsi"/>
          <w:sz w:val="28"/>
        </w:rPr>
      </w:pPr>
      <w:r>
        <w:rPr>
          <w:rFonts w:cstheme="minorHAnsi"/>
          <w:sz w:val="28"/>
        </w:rPr>
        <w:t>Certified ENS Vendor Subscriptions give organizations access to historical ADT data through a library of submitted ADTs. Analyzing this data can help provider organizations understand trends in their patient population’s emergency department and hospital utilization</w:t>
      </w:r>
      <w:r w:rsidR="003114A4">
        <w:rPr>
          <w:rFonts w:cstheme="minorHAnsi"/>
          <w:sz w:val="28"/>
        </w:rPr>
        <w:t xml:space="preserve"> so that they can better anticipate the needs of their patients.</w:t>
      </w:r>
    </w:p>
    <w:p w14:paraId="0542716B" w14:textId="24C99E1F" w:rsidR="003114A4" w:rsidRDefault="003114A4" w:rsidP="00C721AF">
      <w:pPr>
        <w:tabs>
          <w:tab w:val="left" w:pos="2240"/>
        </w:tabs>
        <w:rPr>
          <w:rFonts w:cstheme="minorHAnsi"/>
          <w:sz w:val="28"/>
        </w:rPr>
      </w:pPr>
      <w:r>
        <w:rPr>
          <w:rFonts w:cstheme="minorHAnsi"/>
          <w:sz w:val="28"/>
        </w:rPr>
        <w:t>For example, scheduling and operational adjustments can be made based on utilization patterns to meet patient needs and reduce unnecessary emergency department and hospital utilization.</w:t>
      </w:r>
    </w:p>
    <w:p w14:paraId="65C3C0E9" w14:textId="526419F9" w:rsidR="003114A4" w:rsidRDefault="003114A4" w:rsidP="00C721AF">
      <w:pPr>
        <w:tabs>
          <w:tab w:val="left" w:pos="2240"/>
        </w:tabs>
        <w:rPr>
          <w:rFonts w:cstheme="minorHAnsi"/>
          <w:sz w:val="28"/>
        </w:rPr>
      </w:pPr>
      <w:r>
        <w:rPr>
          <w:rFonts w:cstheme="minorHAnsi"/>
          <w:sz w:val="28"/>
        </w:rPr>
        <w:t xml:space="preserve">This type of analysis can be done in many ways, depending on your organizational goals and patient population. Below is an example </w:t>
      </w:r>
      <w:r w:rsidR="00BF7AB8">
        <w:rPr>
          <w:rFonts w:cstheme="minorHAnsi"/>
          <w:sz w:val="28"/>
        </w:rPr>
        <w:t>of an analysis process</w:t>
      </w:r>
      <w:r>
        <w:rPr>
          <w:rFonts w:cstheme="minorHAnsi"/>
          <w:sz w:val="28"/>
        </w:rPr>
        <w:t>:</w:t>
      </w:r>
    </w:p>
    <w:p w14:paraId="512753EA" w14:textId="77777777" w:rsidR="003114A4" w:rsidRDefault="003114A4" w:rsidP="00C721AF">
      <w:pPr>
        <w:tabs>
          <w:tab w:val="left" w:pos="2240"/>
        </w:tabs>
        <w:rPr>
          <w:rFonts w:cstheme="minorHAnsi"/>
          <w:b/>
          <w:sz w:val="28"/>
        </w:rPr>
      </w:pPr>
    </w:p>
    <w:p w14:paraId="6CCB10DF" w14:textId="31306F21" w:rsidR="003114A4" w:rsidRDefault="003114A4" w:rsidP="003114A4">
      <w:pPr>
        <w:tabs>
          <w:tab w:val="left" w:pos="2240"/>
        </w:tabs>
        <w:jc w:val="center"/>
        <w:rPr>
          <w:rFonts w:cstheme="minorHAnsi"/>
          <w:b/>
          <w:sz w:val="28"/>
        </w:rPr>
      </w:pPr>
      <w:r>
        <w:rPr>
          <w:rFonts w:cstheme="minorHAnsi"/>
          <w:b/>
          <w:sz w:val="28"/>
        </w:rPr>
        <w:t>Sample ADT Utilization Analysis Process</w:t>
      </w:r>
    </w:p>
    <w:p w14:paraId="4C74FD2E" w14:textId="4558D826" w:rsidR="003114A4" w:rsidRDefault="003114A4" w:rsidP="00C721AF">
      <w:pPr>
        <w:tabs>
          <w:tab w:val="left" w:pos="2240"/>
        </w:tabs>
        <w:rPr>
          <w:rFonts w:cstheme="minorHAnsi"/>
          <w:sz w:val="28"/>
        </w:rPr>
      </w:pPr>
      <w:r w:rsidRPr="003114A4">
        <w:rPr>
          <w:rFonts w:cstheme="minorHAnsi"/>
          <w:b/>
          <w:sz w:val="28"/>
        </w:rPr>
        <w:t>Step 1:</w:t>
      </w:r>
      <w:r>
        <w:rPr>
          <w:rFonts w:cstheme="minorHAnsi"/>
          <w:b/>
          <w:sz w:val="28"/>
        </w:rPr>
        <w:t xml:space="preserve"> </w:t>
      </w:r>
      <w:r>
        <w:rPr>
          <w:rFonts w:cstheme="minorHAnsi"/>
          <w:sz w:val="28"/>
        </w:rPr>
        <w:t>Select a time-range of at least one week and pull ADT utilization data from several points in the year for the selected time-range. Getting data from different season</w:t>
      </w:r>
      <w:r w:rsidR="002013C2">
        <w:rPr>
          <w:rFonts w:cstheme="minorHAnsi"/>
          <w:sz w:val="28"/>
        </w:rPr>
        <w:t xml:space="preserve">s of the year will help your analysis be more </w:t>
      </w:r>
      <w:r w:rsidR="007C11A3">
        <w:rPr>
          <w:rFonts w:cstheme="minorHAnsi"/>
          <w:sz w:val="28"/>
        </w:rPr>
        <w:t>comprehensive and</w:t>
      </w:r>
      <w:r w:rsidR="00ED3217">
        <w:rPr>
          <w:rFonts w:cstheme="minorHAnsi"/>
          <w:sz w:val="28"/>
        </w:rPr>
        <w:t xml:space="preserve"> help you</w:t>
      </w:r>
      <w:r>
        <w:rPr>
          <w:rFonts w:cstheme="minorHAnsi"/>
          <w:sz w:val="28"/>
        </w:rPr>
        <w:t xml:space="preserve"> understand how different seasons may impact utilization.</w:t>
      </w:r>
    </w:p>
    <w:p w14:paraId="25E56481" w14:textId="61ACBC99" w:rsidR="003114A4" w:rsidRDefault="003114A4" w:rsidP="00C721AF">
      <w:pPr>
        <w:tabs>
          <w:tab w:val="left" w:pos="2240"/>
        </w:tabs>
        <w:rPr>
          <w:rFonts w:cstheme="minorHAnsi"/>
          <w:sz w:val="28"/>
        </w:rPr>
      </w:pPr>
      <w:r w:rsidRPr="003114A4">
        <w:rPr>
          <w:rFonts w:cstheme="minorHAnsi"/>
          <w:b/>
          <w:sz w:val="28"/>
        </w:rPr>
        <w:t>Step 2:</w:t>
      </w:r>
      <w:r>
        <w:rPr>
          <w:rFonts w:cstheme="minorHAnsi"/>
          <w:b/>
          <w:sz w:val="28"/>
        </w:rPr>
        <w:t xml:space="preserve"> </w:t>
      </w:r>
      <w:r>
        <w:rPr>
          <w:rFonts w:cstheme="minorHAnsi"/>
          <w:sz w:val="28"/>
        </w:rPr>
        <w:t xml:space="preserve">Identify when patients are utilizing the emergency department the most </w:t>
      </w:r>
      <w:r w:rsidRPr="003114A4">
        <w:rPr>
          <w:rFonts w:cstheme="minorHAnsi"/>
          <w:i/>
          <w:sz w:val="28"/>
        </w:rPr>
        <w:t>during</w:t>
      </w:r>
      <w:r>
        <w:rPr>
          <w:rFonts w:cstheme="minorHAnsi"/>
          <w:sz w:val="28"/>
        </w:rPr>
        <w:t xml:space="preserve"> your business hours.</w:t>
      </w:r>
    </w:p>
    <w:p w14:paraId="3ACC1239" w14:textId="080B7909" w:rsidR="003114A4" w:rsidRPr="003114A4" w:rsidRDefault="003114A4" w:rsidP="003114A4">
      <w:pPr>
        <w:pStyle w:val="ListParagraph"/>
        <w:numPr>
          <w:ilvl w:val="0"/>
          <w:numId w:val="8"/>
        </w:numPr>
        <w:tabs>
          <w:tab w:val="left" w:pos="2240"/>
        </w:tabs>
        <w:rPr>
          <w:rFonts w:asciiTheme="minorHAnsi" w:hAnsiTheme="minorHAnsi" w:cstheme="minorHAnsi"/>
          <w:i/>
          <w:sz w:val="28"/>
          <w:highlight w:val="lightGray"/>
        </w:rPr>
      </w:pPr>
      <w:r w:rsidRPr="003114A4">
        <w:rPr>
          <w:rFonts w:asciiTheme="minorHAnsi" w:hAnsiTheme="minorHAnsi" w:cstheme="minorHAnsi"/>
          <w:i/>
          <w:sz w:val="28"/>
          <w:highlight w:val="lightGray"/>
        </w:rPr>
        <w:t xml:space="preserve">Operational considerations: </w:t>
      </w:r>
      <w:r w:rsidRPr="003114A4">
        <w:rPr>
          <w:rFonts w:asciiTheme="minorHAnsi" w:hAnsiTheme="minorHAnsi" w:cstheme="minorHAnsi"/>
          <w:sz w:val="28"/>
          <w:highlight w:val="lightGray"/>
        </w:rPr>
        <w:t>Do you have enough same day appointments available during this time-frame?</w:t>
      </w:r>
    </w:p>
    <w:p w14:paraId="18C20BFA" w14:textId="77777777" w:rsidR="003114A4" w:rsidRDefault="003114A4" w:rsidP="003114A4">
      <w:pPr>
        <w:tabs>
          <w:tab w:val="left" w:pos="2240"/>
        </w:tabs>
        <w:rPr>
          <w:rFonts w:cstheme="minorHAnsi"/>
          <w:b/>
          <w:sz w:val="28"/>
        </w:rPr>
      </w:pPr>
    </w:p>
    <w:p w14:paraId="64B2329E" w14:textId="550D7533" w:rsidR="003114A4" w:rsidRDefault="003114A4" w:rsidP="003114A4">
      <w:pPr>
        <w:tabs>
          <w:tab w:val="left" w:pos="2240"/>
        </w:tabs>
        <w:rPr>
          <w:rFonts w:cstheme="minorHAnsi"/>
          <w:sz w:val="28"/>
        </w:rPr>
      </w:pPr>
      <w:r w:rsidRPr="003114A4">
        <w:rPr>
          <w:rFonts w:cstheme="minorHAnsi"/>
          <w:b/>
          <w:sz w:val="28"/>
        </w:rPr>
        <w:t>Step 3:</w:t>
      </w:r>
      <w:r>
        <w:rPr>
          <w:rFonts w:cstheme="minorHAnsi"/>
          <w:b/>
          <w:sz w:val="28"/>
        </w:rPr>
        <w:t xml:space="preserve"> </w:t>
      </w:r>
      <w:r w:rsidR="00533281">
        <w:rPr>
          <w:rFonts w:cstheme="minorHAnsi"/>
          <w:sz w:val="28"/>
        </w:rPr>
        <w:t xml:space="preserve">Identify the </w:t>
      </w:r>
      <w:r>
        <w:rPr>
          <w:rFonts w:cstheme="minorHAnsi"/>
          <w:sz w:val="28"/>
        </w:rPr>
        <w:t xml:space="preserve">day of the week </w:t>
      </w:r>
      <w:r w:rsidR="00533281">
        <w:rPr>
          <w:rFonts w:cstheme="minorHAnsi"/>
          <w:sz w:val="28"/>
        </w:rPr>
        <w:t xml:space="preserve">that </w:t>
      </w:r>
      <w:r>
        <w:rPr>
          <w:rFonts w:cstheme="minorHAnsi"/>
          <w:sz w:val="28"/>
        </w:rPr>
        <w:t>tends to have the most/least hospital discharges</w:t>
      </w:r>
      <w:r w:rsidR="00533281">
        <w:rPr>
          <w:rFonts w:cstheme="minorHAnsi"/>
          <w:sz w:val="28"/>
        </w:rPr>
        <w:t>.</w:t>
      </w:r>
    </w:p>
    <w:p w14:paraId="006E8C72" w14:textId="2B4BA125" w:rsidR="003114A4" w:rsidRPr="003114A4" w:rsidRDefault="003114A4" w:rsidP="003114A4">
      <w:pPr>
        <w:pStyle w:val="ListParagraph"/>
        <w:numPr>
          <w:ilvl w:val="0"/>
          <w:numId w:val="8"/>
        </w:numPr>
        <w:tabs>
          <w:tab w:val="left" w:pos="2240"/>
        </w:tabs>
        <w:rPr>
          <w:rFonts w:asciiTheme="minorHAnsi" w:hAnsiTheme="minorHAnsi" w:cstheme="minorHAnsi"/>
          <w:i/>
          <w:sz w:val="28"/>
          <w:highlight w:val="lightGray"/>
        </w:rPr>
      </w:pPr>
      <w:r w:rsidRPr="003114A4">
        <w:rPr>
          <w:rFonts w:asciiTheme="minorHAnsi" w:hAnsiTheme="minorHAnsi" w:cstheme="minorHAnsi"/>
          <w:i/>
          <w:sz w:val="28"/>
          <w:highlight w:val="lightGray"/>
        </w:rPr>
        <w:t xml:space="preserve">Operational considerations: </w:t>
      </w:r>
      <w:r>
        <w:rPr>
          <w:rFonts w:asciiTheme="minorHAnsi" w:hAnsiTheme="minorHAnsi" w:cstheme="minorHAnsi"/>
          <w:sz w:val="28"/>
          <w:highlight w:val="lightGray"/>
        </w:rPr>
        <w:t>Can blocking of appointments for discharge follow-up be adjusted to anticipate this?</w:t>
      </w:r>
    </w:p>
    <w:p w14:paraId="783EDFBA" w14:textId="77777777" w:rsidR="003114A4" w:rsidRDefault="003114A4" w:rsidP="003114A4">
      <w:pPr>
        <w:tabs>
          <w:tab w:val="left" w:pos="2240"/>
        </w:tabs>
        <w:rPr>
          <w:rFonts w:cstheme="minorHAnsi"/>
          <w:sz w:val="28"/>
          <w:highlight w:val="lightGray"/>
        </w:rPr>
      </w:pPr>
    </w:p>
    <w:p w14:paraId="504718E7" w14:textId="14D60D32" w:rsidR="003114A4" w:rsidRDefault="003114A4" w:rsidP="003114A4">
      <w:pPr>
        <w:tabs>
          <w:tab w:val="left" w:pos="2240"/>
        </w:tabs>
        <w:rPr>
          <w:rFonts w:cstheme="minorHAnsi"/>
          <w:sz w:val="28"/>
        </w:rPr>
      </w:pPr>
      <w:r w:rsidRPr="003114A4">
        <w:rPr>
          <w:rFonts w:cstheme="minorHAnsi"/>
          <w:b/>
          <w:sz w:val="28"/>
        </w:rPr>
        <w:lastRenderedPageBreak/>
        <w:t>Step 4:</w:t>
      </w:r>
      <w:r>
        <w:rPr>
          <w:rFonts w:cstheme="minorHAnsi"/>
          <w:b/>
          <w:sz w:val="28"/>
        </w:rPr>
        <w:t xml:space="preserve"> </w:t>
      </w:r>
      <w:r w:rsidR="00533281" w:rsidRPr="00533281">
        <w:rPr>
          <w:rFonts w:cstheme="minorHAnsi"/>
          <w:sz w:val="28"/>
        </w:rPr>
        <w:t>Identify common reasons for patients unnecessarily utilizing the emergency department.</w:t>
      </w:r>
    </w:p>
    <w:p w14:paraId="30DEF5F2" w14:textId="53CC44BA" w:rsidR="00533281" w:rsidRPr="00E74B36" w:rsidRDefault="00533281" w:rsidP="00533281">
      <w:pPr>
        <w:pStyle w:val="ListParagraph"/>
        <w:numPr>
          <w:ilvl w:val="0"/>
          <w:numId w:val="8"/>
        </w:numPr>
        <w:tabs>
          <w:tab w:val="left" w:pos="2240"/>
        </w:tabs>
        <w:rPr>
          <w:rFonts w:asciiTheme="minorHAnsi" w:hAnsiTheme="minorHAnsi" w:cstheme="minorHAnsi"/>
          <w:i/>
          <w:sz w:val="28"/>
          <w:highlight w:val="lightGray"/>
        </w:rPr>
      </w:pPr>
      <w:r w:rsidRPr="003114A4">
        <w:rPr>
          <w:rFonts w:asciiTheme="minorHAnsi" w:hAnsiTheme="minorHAnsi" w:cstheme="minorHAnsi"/>
          <w:i/>
          <w:sz w:val="28"/>
          <w:highlight w:val="lightGray"/>
        </w:rPr>
        <w:t xml:space="preserve">Operational considerations: </w:t>
      </w:r>
      <w:r>
        <w:rPr>
          <w:rFonts w:asciiTheme="minorHAnsi" w:hAnsiTheme="minorHAnsi" w:cstheme="minorHAnsi"/>
          <w:sz w:val="28"/>
          <w:highlight w:val="lightGray"/>
        </w:rPr>
        <w:t>Do your patients know this is something they can be seen by your providers for? Do your patients know that you have a clinical advice line and/or walk-in clinic hours available? A patient education campaign may be needed based on these findings.</w:t>
      </w:r>
    </w:p>
    <w:p w14:paraId="5E758709" w14:textId="77777777" w:rsidR="00E74B36" w:rsidRPr="00E74B36" w:rsidRDefault="00E74B36" w:rsidP="00E74B36">
      <w:pPr>
        <w:pStyle w:val="ListParagraph"/>
        <w:tabs>
          <w:tab w:val="left" w:pos="2240"/>
        </w:tabs>
        <w:rPr>
          <w:rFonts w:asciiTheme="minorHAnsi" w:hAnsiTheme="minorHAnsi" w:cstheme="minorHAnsi"/>
          <w:i/>
          <w:sz w:val="28"/>
          <w:highlight w:val="lightGray"/>
        </w:rPr>
      </w:pPr>
    </w:p>
    <w:p w14:paraId="77424AE6" w14:textId="32366FEC" w:rsidR="00533281" w:rsidRDefault="00533281" w:rsidP="00533281">
      <w:pPr>
        <w:tabs>
          <w:tab w:val="left" w:pos="2240"/>
        </w:tabs>
        <w:rPr>
          <w:rFonts w:cstheme="minorHAnsi"/>
          <w:sz w:val="28"/>
        </w:rPr>
      </w:pPr>
      <w:r w:rsidRPr="00533281">
        <w:rPr>
          <w:rFonts w:cstheme="minorHAnsi"/>
          <w:b/>
          <w:sz w:val="28"/>
        </w:rPr>
        <w:t>Step 5:</w:t>
      </w:r>
      <w:r>
        <w:rPr>
          <w:rFonts w:cstheme="minorHAnsi"/>
          <w:b/>
          <w:sz w:val="28"/>
        </w:rPr>
        <w:t xml:space="preserve"> </w:t>
      </w:r>
      <w:r w:rsidR="0066143D">
        <w:rPr>
          <w:rFonts w:cstheme="minorHAnsi"/>
          <w:sz w:val="28"/>
        </w:rPr>
        <w:t>From the results of your analysis</w:t>
      </w:r>
      <w:r w:rsidR="00E74B36">
        <w:rPr>
          <w:rFonts w:cstheme="minorHAnsi"/>
          <w:sz w:val="28"/>
        </w:rPr>
        <w:t>, identify an operations</w:t>
      </w:r>
      <w:r>
        <w:rPr>
          <w:rFonts w:cstheme="minorHAnsi"/>
          <w:sz w:val="28"/>
        </w:rPr>
        <w:t xml:space="preserve"> or workflow change you would like to try.</w:t>
      </w:r>
    </w:p>
    <w:p w14:paraId="66741D56" w14:textId="031E51E4" w:rsidR="00533281" w:rsidRDefault="00533281" w:rsidP="00533281">
      <w:pPr>
        <w:tabs>
          <w:tab w:val="left" w:pos="2240"/>
        </w:tabs>
        <w:rPr>
          <w:rFonts w:cstheme="minorHAnsi"/>
          <w:sz w:val="28"/>
        </w:rPr>
      </w:pPr>
      <w:r w:rsidRPr="00533281">
        <w:rPr>
          <w:rFonts w:cstheme="minorHAnsi"/>
          <w:b/>
          <w:sz w:val="28"/>
        </w:rPr>
        <w:t>Step 6:</w:t>
      </w:r>
      <w:r>
        <w:rPr>
          <w:rFonts w:cstheme="minorHAnsi"/>
          <w:b/>
          <w:sz w:val="28"/>
        </w:rPr>
        <w:t xml:space="preserve"> </w:t>
      </w:r>
      <w:r w:rsidR="00E74B36">
        <w:rPr>
          <w:rFonts w:cstheme="minorHAnsi"/>
          <w:sz w:val="28"/>
        </w:rPr>
        <w:t>Pilot the identified operations</w:t>
      </w:r>
      <w:r w:rsidRPr="00533281">
        <w:rPr>
          <w:rFonts w:cstheme="minorHAnsi"/>
          <w:sz w:val="28"/>
        </w:rPr>
        <w:t>/workflow change.</w:t>
      </w:r>
      <w:r>
        <w:rPr>
          <w:rFonts w:cstheme="minorHAnsi"/>
          <w:sz w:val="28"/>
        </w:rPr>
        <w:t xml:space="preserve"> To monitor the success of your pilot, you can track its impact on your pilot group through ADT data. Since ADT data is available in real-time, you will have real-time feedback on your pilot’s success and be able to make adjustments as ne</w:t>
      </w:r>
      <w:r w:rsidR="00ED3217">
        <w:rPr>
          <w:rFonts w:cstheme="minorHAnsi"/>
          <w:sz w:val="28"/>
        </w:rPr>
        <w:t>eded</w:t>
      </w:r>
      <w:r>
        <w:rPr>
          <w:rFonts w:cstheme="minorHAnsi"/>
          <w:sz w:val="28"/>
        </w:rPr>
        <w:t>.</w:t>
      </w:r>
    </w:p>
    <w:p w14:paraId="451F1F5B" w14:textId="0D4367E3" w:rsidR="00533281" w:rsidRPr="00533281" w:rsidRDefault="00533281" w:rsidP="00533281">
      <w:pPr>
        <w:tabs>
          <w:tab w:val="left" w:pos="2240"/>
        </w:tabs>
        <w:rPr>
          <w:rFonts w:cstheme="minorHAnsi"/>
          <w:sz w:val="28"/>
        </w:rPr>
      </w:pPr>
      <w:r w:rsidRPr="00533281">
        <w:rPr>
          <w:rFonts w:cstheme="minorHAnsi"/>
          <w:b/>
          <w:sz w:val="28"/>
        </w:rPr>
        <w:t xml:space="preserve">Step 7: </w:t>
      </w:r>
      <w:r>
        <w:rPr>
          <w:rFonts w:cstheme="minorHAnsi"/>
          <w:sz w:val="28"/>
        </w:rPr>
        <w:t>Scale your pilot once successful.</w:t>
      </w:r>
    </w:p>
    <w:p w14:paraId="7496E7AA" w14:textId="77777777" w:rsidR="00533281" w:rsidRDefault="00533281" w:rsidP="003114A4">
      <w:pPr>
        <w:tabs>
          <w:tab w:val="left" w:pos="2240"/>
        </w:tabs>
        <w:rPr>
          <w:rFonts w:cstheme="minorHAnsi"/>
          <w:sz w:val="28"/>
        </w:rPr>
      </w:pPr>
    </w:p>
    <w:p w14:paraId="72C4FE2E" w14:textId="77777777" w:rsidR="00533281" w:rsidRPr="003114A4" w:rsidRDefault="00533281" w:rsidP="003114A4">
      <w:pPr>
        <w:tabs>
          <w:tab w:val="left" w:pos="2240"/>
        </w:tabs>
        <w:rPr>
          <w:rFonts w:cstheme="minorHAnsi"/>
          <w:sz w:val="28"/>
        </w:rPr>
      </w:pPr>
    </w:p>
    <w:p w14:paraId="0F71DBC4" w14:textId="77777777" w:rsidR="003114A4" w:rsidRPr="003114A4" w:rsidRDefault="003114A4" w:rsidP="003114A4">
      <w:pPr>
        <w:tabs>
          <w:tab w:val="left" w:pos="2240"/>
        </w:tabs>
        <w:rPr>
          <w:rFonts w:cstheme="minorHAnsi"/>
          <w:i/>
          <w:sz w:val="28"/>
          <w:highlight w:val="lightGray"/>
        </w:rPr>
      </w:pPr>
    </w:p>
    <w:p w14:paraId="3B267748" w14:textId="016AFCBD" w:rsidR="003114A4" w:rsidRDefault="003114A4" w:rsidP="003114A4">
      <w:pPr>
        <w:pStyle w:val="ListParagraph"/>
        <w:tabs>
          <w:tab w:val="left" w:pos="2240"/>
        </w:tabs>
        <w:rPr>
          <w:rFonts w:cstheme="minorHAnsi"/>
          <w:i/>
          <w:sz w:val="28"/>
          <w:highlight w:val="lightGray"/>
        </w:rPr>
      </w:pPr>
    </w:p>
    <w:p w14:paraId="0B7CEF1D" w14:textId="77777777" w:rsidR="0066143D" w:rsidRDefault="0066143D" w:rsidP="003114A4">
      <w:pPr>
        <w:pStyle w:val="ListParagraph"/>
        <w:tabs>
          <w:tab w:val="left" w:pos="2240"/>
        </w:tabs>
        <w:rPr>
          <w:rFonts w:cstheme="minorHAnsi"/>
          <w:i/>
          <w:sz w:val="28"/>
          <w:highlight w:val="lightGray"/>
        </w:rPr>
      </w:pPr>
    </w:p>
    <w:p w14:paraId="52EDD7BE" w14:textId="77777777" w:rsidR="0066143D" w:rsidRDefault="0066143D" w:rsidP="003114A4">
      <w:pPr>
        <w:pStyle w:val="ListParagraph"/>
        <w:tabs>
          <w:tab w:val="left" w:pos="2240"/>
        </w:tabs>
        <w:rPr>
          <w:rFonts w:cstheme="minorHAnsi"/>
          <w:i/>
          <w:sz w:val="28"/>
          <w:highlight w:val="lightGray"/>
        </w:rPr>
      </w:pPr>
    </w:p>
    <w:p w14:paraId="097A744F" w14:textId="77777777" w:rsidR="0066143D" w:rsidRDefault="0066143D" w:rsidP="003114A4">
      <w:pPr>
        <w:pStyle w:val="ListParagraph"/>
        <w:tabs>
          <w:tab w:val="left" w:pos="2240"/>
        </w:tabs>
        <w:rPr>
          <w:rFonts w:cstheme="minorHAnsi"/>
          <w:i/>
          <w:sz w:val="28"/>
          <w:highlight w:val="lightGray"/>
        </w:rPr>
      </w:pPr>
    </w:p>
    <w:p w14:paraId="39CCBDD6" w14:textId="77777777" w:rsidR="0066143D" w:rsidRDefault="0066143D" w:rsidP="003114A4">
      <w:pPr>
        <w:pStyle w:val="ListParagraph"/>
        <w:tabs>
          <w:tab w:val="left" w:pos="2240"/>
        </w:tabs>
        <w:rPr>
          <w:rFonts w:cstheme="minorHAnsi"/>
          <w:i/>
          <w:sz w:val="28"/>
          <w:highlight w:val="lightGray"/>
        </w:rPr>
      </w:pPr>
    </w:p>
    <w:p w14:paraId="7E9B8AFD" w14:textId="77777777" w:rsidR="0066143D" w:rsidRDefault="0066143D" w:rsidP="003114A4">
      <w:pPr>
        <w:pStyle w:val="ListParagraph"/>
        <w:tabs>
          <w:tab w:val="left" w:pos="2240"/>
        </w:tabs>
        <w:rPr>
          <w:rFonts w:cstheme="minorHAnsi"/>
          <w:i/>
          <w:sz w:val="28"/>
          <w:highlight w:val="lightGray"/>
        </w:rPr>
      </w:pPr>
    </w:p>
    <w:p w14:paraId="302FFA5B" w14:textId="77777777" w:rsidR="0066143D" w:rsidRDefault="0066143D" w:rsidP="003114A4">
      <w:pPr>
        <w:pStyle w:val="ListParagraph"/>
        <w:tabs>
          <w:tab w:val="left" w:pos="2240"/>
        </w:tabs>
        <w:rPr>
          <w:rFonts w:cstheme="minorHAnsi"/>
          <w:i/>
          <w:sz w:val="28"/>
          <w:highlight w:val="lightGray"/>
        </w:rPr>
      </w:pPr>
    </w:p>
    <w:p w14:paraId="3BA44502" w14:textId="77777777" w:rsidR="0066143D" w:rsidRDefault="0066143D" w:rsidP="003114A4">
      <w:pPr>
        <w:pStyle w:val="ListParagraph"/>
        <w:tabs>
          <w:tab w:val="left" w:pos="2240"/>
        </w:tabs>
        <w:rPr>
          <w:rFonts w:cstheme="minorHAnsi"/>
          <w:i/>
          <w:sz w:val="28"/>
          <w:highlight w:val="lightGray"/>
        </w:rPr>
      </w:pPr>
    </w:p>
    <w:p w14:paraId="27F8304D" w14:textId="77777777" w:rsidR="0066143D" w:rsidRDefault="0066143D" w:rsidP="003114A4">
      <w:pPr>
        <w:pStyle w:val="ListParagraph"/>
        <w:tabs>
          <w:tab w:val="left" w:pos="2240"/>
        </w:tabs>
        <w:rPr>
          <w:rFonts w:cstheme="minorHAnsi"/>
          <w:i/>
          <w:sz w:val="28"/>
          <w:highlight w:val="lightGray"/>
        </w:rPr>
      </w:pPr>
    </w:p>
    <w:p w14:paraId="7761B3E4" w14:textId="77777777" w:rsidR="0066143D" w:rsidRDefault="0066143D" w:rsidP="003114A4">
      <w:pPr>
        <w:pStyle w:val="ListParagraph"/>
        <w:tabs>
          <w:tab w:val="left" w:pos="2240"/>
        </w:tabs>
        <w:rPr>
          <w:rFonts w:cstheme="minorHAnsi"/>
          <w:i/>
          <w:sz w:val="28"/>
          <w:highlight w:val="lightGray"/>
        </w:rPr>
      </w:pPr>
    </w:p>
    <w:p w14:paraId="7A3F1B53" w14:textId="77777777" w:rsidR="0066143D" w:rsidRDefault="0066143D" w:rsidP="003114A4">
      <w:pPr>
        <w:pStyle w:val="ListParagraph"/>
        <w:tabs>
          <w:tab w:val="left" w:pos="2240"/>
        </w:tabs>
        <w:rPr>
          <w:rFonts w:cstheme="minorHAnsi"/>
          <w:i/>
          <w:sz w:val="28"/>
          <w:highlight w:val="lightGray"/>
        </w:rPr>
      </w:pPr>
    </w:p>
    <w:p w14:paraId="697E5A08" w14:textId="77777777" w:rsidR="0066143D" w:rsidRPr="00FC150B" w:rsidRDefault="0066143D" w:rsidP="00FC150B">
      <w:pPr>
        <w:tabs>
          <w:tab w:val="left" w:pos="2240"/>
        </w:tabs>
        <w:rPr>
          <w:rFonts w:cstheme="minorHAnsi"/>
          <w:sz w:val="28"/>
        </w:rPr>
      </w:pPr>
    </w:p>
    <w:p w14:paraId="6F951B7E" w14:textId="77777777" w:rsidR="00FC150B" w:rsidRDefault="00FC150B" w:rsidP="0066143D">
      <w:pPr>
        <w:pStyle w:val="ListParagraph"/>
        <w:tabs>
          <w:tab w:val="left" w:pos="2240"/>
        </w:tabs>
        <w:jc w:val="center"/>
        <w:rPr>
          <w:rFonts w:asciiTheme="minorHAnsi" w:hAnsiTheme="minorHAnsi" w:cstheme="minorHAnsi"/>
          <w:color w:val="000000" w:themeColor="text1"/>
          <w:sz w:val="28"/>
          <w:szCs w:val="28"/>
        </w:rPr>
      </w:pPr>
    </w:p>
    <w:p w14:paraId="4B66BD4A" w14:textId="77777777" w:rsidR="00E74B36" w:rsidRDefault="00E74B36" w:rsidP="0066143D">
      <w:pPr>
        <w:pStyle w:val="ListParagraph"/>
        <w:tabs>
          <w:tab w:val="left" w:pos="2240"/>
        </w:tabs>
        <w:jc w:val="center"/>
        <w:rPr>
          <w:rFonts w:asciiTheme="minorHAnsi" w:hAnsiTheme="minorHAnsi" w:cstheme="minorHAnsi"/>
          <w:color w:val="000000" w:themeColor="text1"/>
          <w:sz w:val="28"/>
          <w:szCs w:val="28"/>
        </w:rPr>
      </w:pPr>
    </w:p>
    <w:p w14:paraId="2F50D66D" w14:textId="50C19414" w:rsidR="0066143D" w:rsidRPr="00DF5815" w:rsidRDefault="00A17FFA" w:rsidP="00DF5815">
      <w:pPr>
        <w:pStyle w:val="Heading1"/>
        <w:jc w:val="center"/>
        <w:rPr>
          <w:rFonts w:asciiTheme="minorHAnsi" w:hAnsiTheme="minorHAnsi" w:cstheme="minorHAnsi"/>
          <w:b/>
          <w:color w:val="auto"/>
          <w:u w:val="single"/>
        </w:rPr>
      </w:pPr>
      <w:bookmarkStart w:id="5" w:name="_Glossary"/>
      <w:bookmarkEnd w:id="5"/>
      <w:r w:rsidRPr="00DF5815">
        <w:rPr>
          <w:rFonts w:asciiTheme="minorHAnsi" w:hAnsiTheme="minorHAnsi" w:cstheme="minorHAnsi"/>
          <w:b/>
          <w:color w:val="auto"/>
          <w:u w:val="single"/>
        </w:rPr>
        <w:lastRenderedPageBreak/>
        <w:t>Glossary</w:t>
      </w:r>
    </w:p>
    <w:p w14:paraId="3385E143" w14:textId="77777777" w:rsidR="002E2038" w:rsidRPr="00C07927" w:rsidRDefault="002E2038" w:rsidP="0066143D">
      <w:pPr>
        <w:pStyle w:val="ListParagraph"/>
        <w:tabs>
          <w:tab w:val="left" w:pos="2240"/>
        </w:tabs>
        <w:jc w:val="center"/>
        <w:rPr>
          <w:rFonts w:asciiTheme="minorHAnsi" w:hAnsiTheme="minorHAnsi" w:cstheme="minorHAnsi"/>
          <w:color w:val="000000" w:themeColor="text1"/>
          <w:sz w:val="28"/>
          <w:szCs w:val="28"/>
        </w:rPr>
      </w:pPr>
    </w:p>
    <w:p w14:paraId="39592B06" w14:textId="77777777" w:rsidR="008966EB" w:rsidRPr="00C07927" w:rsidRDefault="008966EB" w:rsidP="007C2E94">
      <w:pPr>
        <w:pStyle w:val="ListParagraph"/>
        <w:numPr>
          <w:ilvl w:val="0"/>
          <w:numId w:val="8"/>
        </w:numPr>
        <w:rPr>
          <w:rFonts w:asciiTheme="minorHAnsi" w:hAnsiTheme="minorHAnsi" w:cstheme="minorHAnsi"/>
          <w:color w:val="000000" w:themeColor="text1"/>
          <w:sz w:val="28"/>
          <w:szCs w:val="28"/>
        </w:rPr>
      </w:pPr>
      <w:r w:rsidRPr="00C07927">
        <w:rPr>
          <w:rFonts w:asciiTheme="minorHAnsi" w:hAnsiTheme="minorHAnsi" w:cstheme="minorHAnsi"/>
          <w:b/>
          <w:color w:val="000000" w:themeColor="text1"/>
          <w:sz w:val="28"/>
          <w:szCs w:val="28"/>
        </w:rPr>
        <w:t xml:space="preserve">ADT Alert: </w:t>
      </w:r>
      <w:r w:rsidRPr="00C07927">
        <w:rPr>
          <w:rFonts w:asciiTheme="minorHAnsi" w:hAnsiTheme="minorHAnsi" w:cstheme="minorHAnsi"/>
          <w:color w:val="000000" w:themeColor="text1"/>
          <w:sz w:val="28"/>
          <w:szCs w:val="28"/>
        </w:rPr>
        <w:t>Admission, Discharge, and Transfer Alerts or ADT Alerts are alerts sent to care providers about their patients’ admissions, discharges, and transfers to and from emergency departments, hospitals, and post-acute care facilities.</w:t>
      </w:r>
    </w:p>
    <w:p w14:paraId="4AF8BAB5" w14:textId="77777777" w:rsidR="007C2E94" w:rsidRPr="00C07927" w:rsidRDefault="007C2E94" w:rsidP="007C2E94">
      <w:pPr>
        <w:pStyle w:val="ListParagraph"/>
        <w:rPr>
          <w:rFonts w:asciiTheme="minorHAnsi" w:hAnsiTheme="minorHAnsi" w:cstheme="minorHAnsi"/>
          <w:color w:val="000000" w:themeColor="text1"/>
          <w:sz w:val="28"/>
          <w:szCs w:val="28"/>
        </w:rPr>
      </w:pPr>
    </w:p>
    <w:p w14:paraId="53CFB85A" w14:textId="7E3E06CA" w:rsidR="007C2E94" w:rsidRPr="00C07927" w:rsidRDefault="007C2E94" w:rsidP="007C2E94">
      <w:pPr>
        <w:pStyle w:val="ListParagraph"/>
        <w:numPr>
          <w:ilvl w:val="0"/>
          <w:numId w:val="8"/>
        </w:numPr>
        <w:tabs>
          <w:tab w:val="left" w:pos="3920"/>
        </w:tabs>
        <w:rPr>
          <w:rFonts w:asciiTheme="minorHAnsi" w:hAnsiTheme="minorHAnsi" w:cstheme="minorHAnsi"/>
          <w:color w:val="000000" w:themeColor="text1"/>
          <w:sz w:val="28"/>
          <w:szCs w:val="28"/>
        </w:rPr>
      </w:pPr>
      <w:r w:rsidRPr="00C07927">
        <w:rPr>
          <w:rFonts w:asciiTheme="minorHAnsi" w:hAnsiTheme="minorHAnsi" w:cstheme="minorHAnsi"/>
          <w:b/>
          <w:color w:val="000000" w:themeColor="text1"/>
          <w:sz w:val="28"/>
          <w:szCs w:val="28"/>
        </w:rPr>
        <w:t xml:space="preserve">CoP Notification: </w:t>
      </w:r>
      <w:r w:rsidRPr="00C07927">
        <w:rPr>
          <w:rFonts w:asciiTheme="minorHAnsi" w:hAnsiTheme="minorHAnsi" w:cstheme="minorHAnsi"/>
          <w:color w:val="000000" w:themeColor="text1"/>
          <w:sz w:val="28"/>
          <w:szCs w:val="28"/>
        </w:rPr>
        <w:t>CMS Conditions of Participation (CoP) Notifications. As of spring 2021, CMS-9115-F requires hospitals, including psychiatric hospitals and Critical Access Hospitals (CAH), to send ADTs to another healthcare facility</w:t>
      </w:r>
      <w:r w:rsidR="00703639">
        <w:rPr>
          <w:rFonts w:asciiTheme="minorHAnsi" w:hAnsiTheme="minorHAnsi" w:cstheme="minorHAnsi"/>
          <w:color w:val="000000" w:themeColor="text1"/>
          <w:sz w:val="28"/>
          <w:szCs w:val="28"/>
        </w:rPr>
        <w:t xml:space="preserve">, </w:t>
      </w:r>
      <w:r w:rsidRPr="00C07927">
        <w:rPr>
          <w:rFonts w:asciiTheme="minorHAnsi" w:hAnsiTheme="minorHAnsi" w:cstheme="minorHAnsi"/>
          <w:color w:val="000000" w:themeColor="text1"/>
          <w:sz w:val="28"/>
          <w:szCs w:val="28"/>
        </w:rPr>
        <w:t>community provider</w:t>
      </w:r>
      <w:r w:rsidR="00703639">
        <w:rPr>
          <w:rFonts w:asciiTheme="minorHAnsi" w:hAnsiTheme="minorHAnsi" w:cstheme="minorHAnsi"/>
          <w:color w:val="000000" w:themeColor="text1"/>
          <w:sz w:val="28"/>
          <w:szCs w:val="28"/>
        </w:rPr>
        <w:t>,</w:t>
      </w:r>
      <w:r w:rsidRPr="00C07927">
        <w:rPr>
          <w:rFonts w:asciiTheme="minorHAnsi" w:hAnsiTheme="minorHAnsi" w:cstheme="minorHAnsi"/>
          <w:color w:val="000000" w:themeColor="text1"/>
          <w:sz w:val="28"/>
          <w:szCs w:val="28"/>
        </w:rPr>
        <w:t xml:space="preserve"> or practitioner. These ADT alerts are sent to providers via Direct message, regardless of whether they are subscribed to an ENS vendor or not. Provider organizations have little control over how these ADT alerts are received.</w:t>
      </w:r>
    </w:p>
    <w:p w14:paraId="03500558" w14:textId="77777777" w:rsidR="007C2E94" w:rsidRPr="00C07927" w:rsidRDefault="007C2E94" w:rsidP="007C2E94">
      <w:pPr>
        <w:pStyle w:val="ListParagraph"/>
        <w:rPr>
          <w:rFonts w:asciiTheme="minorHAnsi" w:hAnsiTheme="minorHAnsi" w:cstheme="minorHAnsi"/>
          <w:color w:val="000000" w:themeColor="text1"/>
          <w:sz w:val="28"/>
          <w:szCs w:val="28"/>
        </w:rPr>
      </w:pPr>
    </w:p>
    <w:p w14:paraId="15373DF1" w14:textId="37B70314" w:rsidR="007C2E94" w:rsidRPr="00C07927" w:rsidRDefault="007C2E94" w:rsidP="007C2E94">
      <w:pPr>
        <w:pStyle w:val="ListParagraph"/>
        <w:numPr>
          <w:ilvl w:val="0"/>
          <w:numId w:val="8"/>
        </w:numPr>
        <w:tabs>
          <w:tab w:val="left" w:pos="3920"/>
        </w:tabs>
        <w:rPr>
          <w:rFonts w:asciiTheme="minorHAnsi" w:hAnsiTheme="minorHAnsi" w:cstheme="minorHAnsi"/>
          <w:color w:val="000000" w:themeColor="text1"/>
          <w:sz w:val="28"/>
          <w:szCs w:val="28"/>
        </w:rPr>
      </w:pPr>
      <w:r w:rsidRPr="00C07927">
        <w:rPr>
          <w:rFonts w:asciiTheme="minorHAnsi" w:hAnsiTheme="minorHAnsi" w:cstheme="minorHAnsi"/>
          <w:b/>
          <w:color w:val="000000" w:themeColor="text1"/>
          <w:sz w:val="28"/>
          <w:szCs w:val="28"/>
        </w:rPr>
        <w:t>Direct message:</w:t>
      </w:r>
      <w:r w:rsidRPr="00C07927">
        <w:rPr>
          <w:rFonts w:asciiTheme="minorHAnsi" w:hAnsiTheme="minorHAnsi" w:cstheme="minorHAnsi"/>
          <w:color w:val="000000" w:themeColor="text1"/>
          <w:sz w:val="28"/>
          <w:szCs w:val="28"/>
        </w:rPr>
        <w:t xml:space="preserve"> </w:t>
      </w:r>
      <w:r w:rsidR="00C514D2">
        <w:rPr>
          <w:rFonts w:asciiTheme="minorHAnsi" w:hAnsiTheme="minorHAnsi" w:cstheme="minorHAnsi"/>
          <w:color w:val="000000" w:themeColor="text1"/>
          <w:sz w:val="28"/>
          <w:szCs w:val="28"/>
          <w:shd w:val="clear" w:color="auto" w:fill="FFFFFF"/>
        </w:rPr>
        <w:t>A</w:t>
      </w:r>
      <w:r w:rsidRPr="00C07927">
        <w:rPr>
          <w:rFonts w:asciiTheme="minorHAnsi" w:hAnsiTheme="minorHAnsi" w:cstheme="minorHAnsi"/>
          <w:color w:val="000000" w:themeColor="text1"/>
          <w:sz w:val="28"/>
          <w:szCs w:val="28"/>
          <w:shd w:val="clear" w:color="auto" w:fill="FFFFFF"/>
        </w:rPr>
        <w:t xml:space="preserve"> way to safely and securely exchange health information between healthcare entities. Providers can send and receive health information via Direct Messaging to obtain the medical history and coordinate the care of their patients. This provides a safer way of sharing patient information than faxing or mailing data to other providers.</w:t>
      </w:r>
    </w:p>
    <w:p w14:paraId="19DBA7CC" w14:textId="77777777" w:rsidR="007C2E94" w:rsidRPr="00C07927" w:rsidRDefault="007C2E94" w:rsidP="007C2E94">
      <w:pPr>
        <w:pStyle w:val="ListParagraph"/>
        <w:rPr>
          <w:rFonts w:asciiTheme="minorHAnsi" w:hAnsiTheme="minorHAnsi" w:cstheme="minorHAnsi"/>
          <w:color w:val="000000" w:themeColor="text1"/>
          <w:sz w:val="28"/>
          <w:szCs w:val="28"/>
        </w:rPr>
      </w:pPr>
    </w:p>
    <w:p w14:paraId="71CE7E99" w14:textId="3DC8AF0B" w:rsidR="007C2E94" w:rsidRPr="00C07927" w:rsidRDefault="007C2E94" w:rsidP="007C2E94">
      <w:pPr>
        <w:pStyle w:val="ListParagraph"/>
        <w:numPr>
          <w:ilvl w:val="0"/>
          <w:numId w:val="8"/>
        </w:numPr>
        <w:tabs>
          <w:tab w:val="left" w:pos="3920"/>
        </w:tabs>
        <w:rPr>
          <w:rFonts w:asciiTheme="minorHAnsi" w:hAnsiTheme="minorHAnsi" w:cstheme="minorHAnsi"/>
          <w:color w:val="000000" w:themeColor="text1"/>
          <w:sz w:val="28"/>
          <w:szCs w:val="28"/>
        </w:rPr>
      </w:pPr>
      <w:r w:rsidRPr="00C07927">
        <w:rPr>
          <w:rFonts w:asciiTheme="minorHAnsi" w:hAnsiTheme="minorHAnsi" w:cstheme="minorHAnsi"/>
          <w:b/>
          <w:color w:val="000000" w:themeColor="text1"/>
          <w:sz w:val="28"/>
          <w:szCs w:val="28"/>
        </w:rPr>
        <w:t>EHR:</w:t>
      </w:r>
      <w:r w:rsidRPr="00C07927">
        <w:rPr>
          <w:rFonts w:asciiTheme="minorHAnsi" w:hAnsiTheme="minorHAnsi" w:cstheme="minorHAnsi"/>
          <w:color w:val="000000" w:themeColor="text1"/>
          <w:sz w:val="28"/>
          <w:szCs w:val="28"/>
        </w:rPr>
        <w:t xml:space="preserve"> Electronic Health Record</w:t>
      </w:r>
    </w:p>
    <w:p w14:paraId="4FD67288" w14:textId="77777777" w:rsidR="007C2E94" w:rsidRPr="00C07927" w:rsidRDefault="007C2E94" w:rsidP="007C2E94">
      <w:pPr>
        <w:pStyle w:val="ListParagraph"/>
        <w:rPr>
          <w:rFonts w:asciiTheme="minorHAnsi" w:hAnsiTheme="minorHAnsi" w:cstheme="minorHAnsi"/>
          <w:color w:val="000000" w:themeColor="text1"/>
          <w:sz w:val="28"/>
          <w:szCs w:val="28"/>
        </w:rPr>
      </w:pPr>
    </w:p>
    <w:p w14:paraId="56EFFD54" w14:textId="4342AC79" w:rsidR="007C2E94" w:rsidRPr="00C07927" w:rsidRDefault="007C2E94" w:rsidP="007C2E94">
      <w:pPr>
        <w:pStyle w:val="ListParagraph"/>
        <w:numPr>
          <w:ilvl w:val="0"/>
          <w:numId w:val="8"/>
        </w:numPr>
        <w:tabs>
          <w:tab w:val="left" w:pos="3920"/>
        </w:tabs>
        <w:rPr>
          <w:rFonts w:asciiTheme="minorHAnsi" w:hAnsiTheme="minorHAnsi" w:cstheme="minorHAnsi"/>
          <w:color w:val="000000" w:themeColor="text1"/>
          <w:sz w:val="28"/>
          <w:szCs w:val="28"/>
        </w:rPr>
      </w:pPr>
      <w:r w:rsidRPr="00C07927">
        <w:rPr>
          <w:rFonts w:asciiTheme="minorHAnsi" w:hAnsiTheme="minorHAnsi" w:cstheme="minorHAnsi"/>
          <w:b/>
          <w:color w:val="000000" w:themeColor="text1"/>
          <w:sz w:val="28"/>
          <w:szCs w:val="28"/>
        </w:rPr>
        <w:t>EOHHS:</w:t>
      </w:r>
      <w:r w:rsidRPr="00C07927">
        <w:rPr>
          <w:rFonts w:asciiTheme="minorHAnsi" w:hAnsiTheme="minorHAnsi" w:cstheme="minorHAnsi"/>
          <w:color w:val="000000" w:themeColor="text1"/>
          <w:sz w:val="28"/>
          <w:szCs w:val="28"/>
        </w:rPr>
        <w:t xml:space="preserve"> Executive Office of Health and Human Services</w:t>
      </w:r>
    </w:p>
    <w:p w14:paraId="6A45F2C7" w14:textId="77777777" w:rsidR="007C2E94" w:rsidRPr="00C07927" w:rsidRDefault="007C2E94" w:rsidP="007C2E94">
      <w:pPr>
        <w:pStyle w:val="ListParagraph"/>
        <w:rPr>
          <w:rFonts w:asciiTheme="minorHAnsi" w:hAnsiTheme="minorHAnsi" w:cstheme="minorHAnsi"/>
          <w:color w:val="000000" w:themeColor="text1"/>
          <w:sz w:val="28"/>
          <w:szCs w:val="28"/>
        </w:rPr>
      </w:pPr>
    </w:p>
    <w:p w14:paraId="6FDF72D9" w14:textId="309403B8" w:rsidR="007C2E94" w:rsidRPr="00C07927" w:rsidRDefault="007C2E94" w:rsidP="002E2038">
      <w:pPr>
        <w:pStyle w:val="ListParagraph"/>
        <w:numPr>
          <w:ilvl w:val="0"/>
          <w:numId w:val="8"/>
        </w:numPr>
        <w:rPr>
          <w:rFonts w:asciiTheme="minorHAnsi" w:hAnsiTheme="minorHAnsi" w:cstheme="minorHAnsi"/>
          <w:bCs/>
          <w:color w:val="000000" w:themeColor="text1"/>
          <w:sz w:val="28"/>
          <w:szCs w:val="28"/>
        </w:rPr>
      </w:pPr>
      <w:r w:rsidRPr="00C07927">
        <w:rPr>
          <w:rFonts w:asciiTheme="minorHAnsi" w:hAnsiTheme="minorHAnsi" w:cstheme="minorHAnsi"/>
          <w:b/>
          <w:color w:val="000000" w:themeColor="text1"/>
          <w:sz w:val="28"/>
          <w:szCs w:val="28"/>
        </w:rPr>
        <w:t xml:space="preserve">ENS: </w:t>
      </w:r>
      <w:r w:rsidR="002E2038" w:rsidRPr="00C07927">
        <w:rPr>
          <w:rFonts w:asciiTheme="minorHAnsi" w:hAnsiTheme="minorHAnsi" w:cstheme="minorHAnsi"/>
          <w:bCs/>
          <w:color w:val="000000" w:themeColor="text1"/>
          <w:sz w:val="28"/>
          <w:szCs w:val="28"/>
        </w:rPr>
        <w:t xml:space="preserve">Event Notification Service (ENS). ENS is a specific form of Health Information Exchange (HIE) that occurs after ADT Events. </w:t>
      </w:r>
      <w:r w:rsidR="002E2038" w:rsidRPr="00C07927">
        <w:rPr>
          <w:rFonts w:asciiTheme="minorHAnsi" w:hAnsiTheme="minorHAnsi" w:cstheme="minorHAnsi"/>
          <w:color w:val="000000" w:themeColor="text1"/>
          <w:sz w:val="28"/>
          <w:szCs w:val="28"/>
        </w:rPr>
        <w:t>An ENS system automates the ADT alert distribution to efficiently and securely send patient information to care providers.</w:t>
      </w:r>
    </w:p>
    <w:p w14:paraId="4E0E04B8" w14:textId="77777777" w:rsidR="002E2038" w:rsidRPr="00C07927" w:rsidRDefault="002E2038" w:rsidP="002E2038">
      <w:pPr>
        <w:pStyle w:val="ListParagraph"/>
        <w:rPr>
          <w:rFonts w:asciiTheme="minorHAnsi" w:hAnsiTheme="minorHAnsi" w:cstheme="minorHAnsi"/>
          <w:bCs/>
          <w:color w:val="000000" w:themeColor="text1"/>
          <w:sz w:val="28"/>
          <w:szCs w:val="28"/>
        </w:rPr>
      </w:pPr>
    </w:p>
    <w:p w14:paraId="36E01839" w14:textId="001519BF" w:rsidR="002E2038" w:rsidRPr="00C07927" w:rsidRDefault="002E2038" w:rsidP="002E2038">
      <w:pPr>
        <w:pStyle w:val="ListParagraph"/>
        <w:numPr>
          <w:ilvl w:val="1"/>
          <w:numId w:val="8"/>
        </w:numPr>
        <w:rPr>
          <w:rFonts w:asciiTheme="minorHAnsi" w:hAnsiTheme="minorHAnsi" w:cstheme="minorHAnsi"/>
          <w:b/>
          <w:bCs/>
          <w:color w:val="000000" w:themeColor="text1"/>
          <w:sz w:val="28"/>
          <w:szCs w:val="28"/>
        </w:rPr>
      </w:pPr>
      <w:r w:rsidRPr="00C07927">
        <w:rPr>
          <w:rFonts w:asciiTheme="minorHAnsi" w:hAnsiTheme="minorHAnsi" w:cstheme="minorHAnsi"/>
          <w:b/>
          <w:bCs/>
          <w:color w:val="000000" w:themeColor="text1"/>
          <w:sz w:val="28"/>
          <w:szCs w:val="28"/>
        </w:rPr>
        <w:t xml:space="preserve">ENS Vendor: </w:t>
      </w:r>
      <w:r w:rsidRPr="00C07927">
        <w:rPr>
          <w:rFonts w:asciiTheme="minorHAnsi" w:hAnsiTheme="minorHAnsi" w:cstheme="minorHAnsi"/>
          <w:color w:val="000000" w:themeColor="text1"/>
          <w:sz w:val="28"/>
          <w:szCs w:val="28"/>
        </w:rPr>
        <w:t xml:space="preserve">ENS vendors develop </w:t>
      </w:r>
      <w:r w:rsidR="00ED3217">
        <w:rPr>
          <w:rFonts w:asciiTheme="minorHAnsi" w:hAnsiTheme="minorHAnsi" w:cstheme="minorHAnsi"/>
          <w:color w:val="000000" w:themeColor="text1"/>
          <w:sz w:val="28"/>
          <w:szCs w:val="28"/>
        </w:rPr>
        <w:t xml:space="preserve">and manage </w:t>
      </w:r>
      <w:r w:rsidRPr="00C07927">
        <w:rPr>
          <w:rFonts w:asciiTheme="minorHAnsi" w:hAnsiTheme="minorHAnsi" w:cstheme="minorHAnsi"/>
          <w:color w:val="000000" w:themeColor="text1"/>
          <w:sz w:val="28"/>
          <w:szCs w:val="28"/>
        </w:rPr>
        <w:t>ENS systems and offer services to providers through subscriptions</w:t>
      </w:r>
    </w:p>
    <w:p w14:paraId="7B940EEC" w14:textId="77777777" w:rsidR="002E2038" w:rsidRPr="00C07927" w:rsidRDefault="002E2038" w:rsidP="002E2038">
      <w:pPr>
        <w:pStyle w:val="ListParagraph"/>
        <w:numPr>
          <w:ilvl w:val="1"/>
          <w:numId w:val="8"/>
        </w:numPr>
        <w:rPr>
          <w:rFonts w:asciiTheme="minorHAnsi" w:hAnsiTheme="minorHAnsi" w:cstheme="minorHAnsi"/>
          <w:color w:val="000000" w:themeColor="text1"/>
          <w:sz w:val="28"/>
          <w:szCs w:val="28"/>
        </w:rPr>
      </w:pPr>
      <w:r w:rsidRPr="00C07927">
        <w:rPr>
          <w:rFonts w:asciiTheme="minorHAnsi" w:hAnsiTheme="minorHAnsi" w:cstheme="minorHAnsi"/>
          <w:b/>
          <w:bCs/>
          <w:color w:val="000000" w:themeColor="text1"/>
          <w:sz w:val="28"/>
          <w:szCs w:val="28"/>
        </w:rPr>
        <w:t xml:space="preserve">Certified ENS Vendor: </w:t>
      </w:r>
      <w:r w:rsidRPr="00C07927">
        <w:rPr>
          <w:rFonts w:asciiTheme="minorHAnsi" w:hAnsiTheme="minorHAnsi" w:cstheme="minorHAnsi"/>
          <w:color w:val="000000" w:themeColor="text1"/>
          <w:sz w:val="28"/>
          <w:szCs w:val="28"/>
        </w:rPr>
        <w:t xml:space="preserve">Certified ENS Vendors have been certified by the Mass HIway to meet specific functional, data security, data </w:t>
      </w:r>
      <w:r w:rsidRPr="00C07927">
        <w:rPr>
          <w:rFonts w:asciiTheme="minorHAnsi" w:hAnsiTheme="minorHAnsi" w:cstheme="minorHAnsi"/>
          <w:color w:val="000000" w:themeColor="text1"/>
          <w:sz w:val="28"/>
          <w:szCs w:val="28"/>
        </w:rPr>
        <w:lastRenderedPageBreak/>
        <w:t>sharing and business criteria. These vendors have interconnected their ENS systems to serve all care providers in Massachusetts.</w:t>
      </w:r>
    </w:p>
    <w:p w14:paraId="6F6405A3" w14:textId="77777777" w:rsidR="00C07927" w:rsidRPr="00C07927" w:rsidRDefault="00C07927" w:rsidP="00C07927">
      <w:pPr>
        <w:pStyle w:val="ListParagraph"/>
        <w:ind w:left="1440"/>
        <w:rPr>
          <w:rFonts w:asciiTheme="minorHAnsi" w:hAnsiTheme="minorHAnsi" w:cstheme="minorHAnsi"/>
          <w:color w:val="000000" w:themeColor="text1"/>
          <w:sz w:val="28"/>
          <w:szCs w:val="28"/>
        </w:rPr>
      </w:pPr>
    </w:p>
    <w:p w14:paraId="4379094A" w14:textId="263A5186" w:rsidR="0066143D" w:rsidRPr="00C07927" w:rsidRDefault="002E2038" w:rsidP="002E2038">
      <w:pPr>
        <w:pStyle w:val="ListParagraph"/>
        <w:numPr>
          <w:ilvl w:val="0"/>
          <w:numId w:val="8"/>
        </w:numPr>
        <w:rPr>
          <w:rFonts w:asciiTheme="minorHAnsi" w:hAnsiTheme="minorHAnsi" w:cstheme="minorHAnsi"/>
          <w:color w:val="000000" w:themeColor="text1"/>
          <w:sz w:val="28"/>
          <w:szCs w:val="28"/>
        </w:rPr>
      </w:pPr>
      <w:r w:rsidRPr="00C07927">
        <w:rPr>
          <w:rFonts w:asciiTheme="minorHAnsi" w:hAnsiTheme="minorHAnsi" w:cstheme="minorHAnsi"/>
          <w:b/>
          <w:bCs/>
          <w:color w:val="000000" w:themeColor="text1"/>
          <w:sz w:val="28"/>
          <w:szCs w:val="28"/>
        </w:rPr>
        <w:t xml:space="preserve">HIE: </w:t>
      </w:r>
      <w:r w:rsidRPr="00C07927">
        <w:rPr>
          <w:rFonts w:asciiTheme="minorHAnsi" w:hAnsiTheme="minorHAnsi" w:cstheme="minorHAnsi"/>
          <w:bCs/>
          <w:color w:val="000000" w:themeColor="text1"/>
          <w:sz w:val="28"/>
          <w:szCs w:val="28"/>
        </w:rPr>
        <w:t>Health Information Exchange</w:t>
      </w:r>
    </w:p>
    <w:p w14:paraId="2656372E" w14:textId="77777777" w:rsidR="002E2038" w:rsidRPr="00C07927" w:rsidRDefault="002E2038" w:rsidP="002E2038">
      <w:pPr>
        <w:rPr>
          <w:rFonts w:cstheme="minorHAnsi"/>
          <w:color w:val="000000" w:themeColor="text1"/>
          <w:sz w:val="28"/>
          <w:szCs w:val="28"/>
        </w:rPr>
      </w:pPr>
    </w:p>
    <w:p w14:paraId="35933376" w14:textId="683AED50" w:rsidR="002E2038" w:rsidRPr="00C07927" w:rsidRDefault="002E2038" w:rsidP="002E2038">
      <w:pPr>
        <w:pStyle w:val="ListParagraph"/>
        <w:numPr>
          <w:ilvl w:val="0"/>
          <w:numId w:val="13"/>
        </w:numPr>
        <w:rPr>
          <w:rFonts w:asciiTheme="minorHAnsi" w:hAnsiTheme="minorHAnsi" w:cstheme="minorHAnsi"/>
          <w:color w:val="000000" w:themeColor="text1"/>
          <w:sz w:val="28"/>
          <w:szCs w:val="28"/>
        </w:rPr>
      </w:pPr>
      <w:r w:rsidRPr="00C07927">
        <w:rPr>
          <w:rFonts w:asciiTheme="minorHAnsi" w:hAnsiTheme="minorHAnsi" w:cstheme="minorHAnsi"/>
          <w:b/>
          <w:color w:val="000000" w:themeColor="text1"/>
          <w:sz w:val="28"/>
          <w:szCs w:val="28"/>
        </w:rPr>
        <w:t>PCP:</w:t>
      </w:r>
      <w:r w:rsidRPr="00C07927">
        <w:rPr>
          <w:rFonts w:asciiTheme="minorHAnsi" w:hAnsiTheme="minorHAnsi" w:cstheme="minorHAnsi"/>
          <w:color w:val="000000" w:themeColor="text1"/>
          <w:sz w:val="28"/>
          <w:szCs w:val="28"/>
        </w:rPr>
        <w:t xml:space="preserve"> Primary Care Provider</w:t>
      </w:r>
    </w:p>
    <w:p w14:paraId="37AF0F39" w14:textId="77777777" w:rsidR="002E2038" w:rsidRPr="00C07927" w:rsidRDefault="002E2038" w:rsidP="002E2038">
      <w:pPr>
        <w:rPr>
          <w:rFonts w:cstheme="minorHAnsi"/>
          <w:color w:val="000000" w:themeColor="text1"/>
          <w:sz w:val="28"/>
          <w:szCs w:val="28"/>
        </w:rPr>
      </w:pPr>
    </w:p>
    <w:p w14:paraId="6A203B17" w14:textId="2369E245" w:rsidR="002E2038" w:rsidRPr="000C3C94" w:rsidRDefault="002E2038" w:rsidP="002E2038">
      <w:pPr>
        <w:pStyle w:val="ListParagraph"/>
        <w:numPr>
          <w:ilvl w:val="0"/>
          <w:numId w:val="13"/>
        </w:numPr>
        <w:rPr>
          <w:rFonts w:asciiTheme="minorHAnsi" w:hAnsiTheme="minorHAnsi" w:cstheme="minorHAnsi"/>
          <w:b/>
          <w:color w:val="000000" w:themeColor="text1"/>
          <w:sz w:val="28"/>
          <w:szCs w:val="28"/>
        </w:rPr>
      </w:pPr>
      <w:r w:rsidRPr="00C07927">
        <w:rPr>
          <w:rFonts w:asciiTheme="minorHAnsi" w:hAnsiTheme="minorHAnsi" w:cstheme="minorHAnsi"/>
          <w:b/>
          <w:color w:val="000000" w:themeColor="text1"/>
          <w:sz w:val="28"/>
          <w:szCs w:val="28"/>
        </w:rPr>
        <w:t xml:space="preserve">Population Health Management Tool: </w:t>
      </w:r>
      <w:r w:rsidR="00C07927" w:rsidRPr="00C07927">
        <w:rPr>
          <w:rFonts w:asciiTheme="minorHAnsi" w:hAnsiTheme="minorHAnsi" w:cstheme="minorHAnsi"/>
          <w:color w:val="000000" w:themeColor="text1"/>
          <w:sz w:val="28"/>
          <w:szCs w:val="28"/>
        </w:rPr>
        <w:t>A software that can store and aggregate patient data for analysis. These often contain information about patient demographics, utilization and quality measure performance at the patient population level.</w:t>
      </w:r>
      <w:r w:rsidR="007F3089">
        <w:rPr>
          <w:rFonts w:asciiTheme="minorHAnsi" w:hAnsiTheme="minorHAnsi" w:cstheme="minorHAnsi"/>
          <w:color w:val="000000" w:themeColor="text1"/>
          <w:sz w:val="28"/>
          <w:szCs w:val="28"/>
        </w:rPr>
        <w:t xml:space="preserve"> </w:t>
      </w:r>
    </w:p>
    <w:p w14:paraId="595E6A35" w14:textId="77777777" w:rsidR="000C3C94" w:rsidRPr="000C3C94" w:rsidRDefault="000C3C94" w:rsidP="000C3C94">
      <w:pPr>
        <w:pStyle w:val="ListParagraph"/>
        <w:rPr>
          <w:rFonts w:asciiTheme="minorHAnsi" w:hAnsiTheme="minorHAnsi" w:cstheme="minorHAnsi"/>
          <w:b/>
          <w:color w:val="000000" w:themeColor="text1"/>
          <w:sz w:val="28"/>
          <w:szCs w:val="28"/>
        </w:rPr>
      </w:pPr>
    </w:p>
    <w:p w14:paraId="4114E33D" w14:textId="77777777" w:rsidR="000C3C94" w:rsidRDefault="000C3C94" w:rsidP="000C3C94">
      <w:pPr>
        <w:rPr>
          <w:rFonts w:cstheme="minorHAnsi"/>
          <w:sz w:val="28"/>
          <w:szCs w:val="28"/>
        </w:rPr>
      </w:pPr>
    </w:p>
    <w:p w14:paraId="372FE91E" w14:textId="77777777" w:rsidR="000C3C94" w:rsidRDefault="000C3C94" w:rsidP="000C3C94">
      <w:pPr>
        <w:rPr>
          <w:rFonts w:cstheme="minorHAnsi"/>
          <w:sz w:val="28"/>
          <w:szCs w:val="28"/>
        </w:rPr>
      </w:pPr>
    </w:p>
    <w:p w14:paraId="440EE755" w14:textId="77777777" w:rsidR="000C3C94" w:rsidRDefault="000C3C94" w:rsidP="000C3C94">
      <w:pPr>
        <w:rPr>
          <w:rFonts w:cstheme="minorHAnsi"/>
          <w:sz w:val="28"/>
          <w:szCs w:val="28"/>
        </w:rPr>
      </w:pPr>
    </w:p>
    <w:p w14:paraId="0ACD9401" w14:textId="77777777" w:rsidR="000C3C94" w:rsidRDefault="000C3C94" w:rsidP="000C3C94">
      <w:pPr>
        <w:rPr>
          <w:rFonts w:cstheme="minorHAnsi"/>
          <w:sz w:val="28"/>
          <w:szCs w:val="28"/>
        </w:rPr>
      </w:pPr>
    </w:p>
    <w:p w14:paraId="0BB3A1F7" w14:textId="77777777" w:rsidR="000C3C94" w:rsidRDefault="000C3C94" w:rsidP="000C3C94">
      <w:pPr>
        <w:rPr>
          <w:rFonts w:cstheme="minorHAnsi"/>
          <w:sz w:val="28"/>
          <w:szCs w:val="28"/>
        </w:rPr>
      </w:pPr>
    </w:p>
    <w:p w14:paraId="05592BAB" w14:textId="77777777" w:rsidR="000C3C94" w:rsidRDefault="000C3C94" w:rsidP="000C3C94">
      <w:pPr>
        <w:rPr>
          <w:rFonts w:cstheme="minorHAnsi"/>
          <w:sz w:val="28"/>
          <w:szCs w:val="28"/>
        </w:rPr>
      </w:pPr>
    </w:p>
    <w:p w14:paraId="48ECF5AB" w14:textId="77777777" w:rsidR="000C3C94" w:rsidRDefault="000C3C94" w:rsidP="000C3C94">
      <w:pPr>
        <w:rPr>
          <w:rFonts w:cstheme="minorHAnsi"/>
          <w:sz w:val="28"/>
          <w:szCs w:val="28"/>
        </w:rPr>
      </w:pPr>
    </w:p>
    <w:p w14:paraId="459983F4" w14:textId="77777777" w:rsidR="000C3C94" w:rsidRDefault="000C3C94" w:rsidP="000C3C94">
      <w:pPr>
        <w:rPr>
          <w:rFonts w:cstheme="minorHAnsi"/>
          <w:sz w:val="28"/>
          <w:szCs w:val="28"/>
        </w:rPr>
      </w:pPr>
    </w:p>
    <w:p w14:paraId="2D67F185" w14:textId="77777777" w:rsidR="000C3C94" w:rsidRDefault="000C3C94" w:rsidP="000C3C94">
      <w:pPr>
        <w:rPr>
          <w:rFonts w:cstheme="minorHAnsi"/>
          <w:sz w:val="28"/>
          <w:szCs w:val="28"/>
        </w:rPr>
      </w:pPr>
    </w:p>
    <w:p w14:paraId="07A958E8" w14:textId="77777777" w:rsidR="000C3C94" w:rsidRDefault="000C3C94" w:rsidP="000C3C94">
      <w:pPr>
        <w:rPr>
          <w:rFonts w:cstheme="minorHAnsi"/>
          <w:sz w:val="28"/>
          <w:szCs w:val="28"/>
        </w:rPr>
      </w:pPr>
    </w:p>
    <w:p w14:paraId="06C46ABE" w14:textId="77777777" w:rsidR="000C3C94" w:rsidRDefault="000C3C94" w:rsidP="000C3C94">
      <w:pPr>
        <w:rPr>
          <w:rFonts w:cstheme="minorHAnsi"/>
          <w:sz w:val="28"/>
          <w:szCs w:val="28"/>
        </w:rPr>
      </w:pPr>
    </w:p>
    <w:p w14:paraId="383F9FD0" w14:textId="77777777" w:rsidR="000C3C94" w:rsidRDefault="000C3C94" w:rsidP="000C3C94">
      <w:pPr>
        <w:rPr>
          <w:rFonts w:cstheme="minorHAnsi"/>
          <w:sz w:val="28"/>
          <w:szCs w:val="28"/>
        </w:rPr>
      </w:pPr>
    </w:p>
    <w:p w14:paraId="7BE2CF84" w14:textId="77777777" w:rsidR="000C3C94" w:rsidRDefault="000C3C94" w:rsidP="000C3C94">
      <w:pPr>
        <w:rPr>
          <w:rFonts w:cstheme="minorHAnsi"/>
          <w:sz w:val="28"/>
          <w:szCs w:val="28"/>
        </w:rPr>
      </w:pPr>
    </w:p>
    <w:p w14:paraId="6CA650FA" w14:textId="77777777" w:rsidR="00FC150B" w:rsidRDefault="00FC150B" w:rsidP="000C3C94">
      <w:pPr>
        <w:jc w:val="center"/>
        <w:rPr>
          <w:b/>
          <w:color w:val="000000" w:themeColor="text1"/>
          <w:sz w:val="28"/>
        </w:rPr>
      </w:pPr>
    </w:p>
    <w:p w14:paraId="286540BF" w14:textId="33742F77" w:rsidR="000C3C94" w:rsidRPr="00DF5815" w:rsidRDefault="000C3C94" w:rsidP="00DF5815">
      <w:pPr>
        <w:pStyle w:val="Heading1"/>
        <w:jc w:val="center"/>
        <w:rPr>
          <w:rFonts w:asciiTheme="minorHAnsi" w:hAnsiTheme="minorHAnsi" w:cstheme="minorHAnsi"/>
          <w:b/>
          <w:color w:val="auto"/>
          <w:sz w:val="28"/>
          <w:szCs w:val="28"/>
        </w:rPr>
      </w:pPr>
      <w:bookmarkStart w:id="6" w:name="_Provider_Organization_ENS"/>
      <w:bookmarkEnd w:id="6"/>
      <w:r w:rsidRPr="00DF5815">
        <w:rPr>
          <w:rFonts w:asciiTheme="minorHAnsi" w:hAnsiTheme="minorHAnsi" w:cstheme="minorHAnsi"/>
          <w:b/>
          <w:color w:val="auto"/>
          <w:sz w:val="28"/>
          <w:szCs w:val="28"/>
        </w:rPr>
        <w:lastRenderedPageBreak/>
        <w:t>Provider Organization ENS Alert Inventory Template</w:t>
      </w:r>
    </w:p>
    <w:p w14:paraId="3515FB92" w14:textId="689B0480" w:rsidR="00FD3FA9" w:rsidRPr="00834F9D" w:rsidRDefault="00E30167" w:rsidP="000C3C94">
      <w:pPr>
        <w:rPr>
          <w:color w:val="000000" w:themeColor="text1"/>
        </w:rPr>
      </w:pPr>
      <w:r w:rsidRPr="00834F9D">
        <w:rPr>
          <w:color w:val="000000" w:themeColor="text1"/>
        </w:rPr>
        <w:t>List all types of notifications about patient admission, discharge and transfer events that your organization is currently receiving in the “Type of Notification” column. Then</w:t>
      </w:r>
      <w:r w:rsidR="00E74B36">
        <w:rPr>
          <w:color w:val="000000" w:themeColor="text1"/>
        </w:rPr>
        <w:t>,</w:t>
      </w:r>
      <w:r w:rsidRPr="00834F9D">
        <w:rPr>
          <w:color w:val="000000" w:themeColor="text1"/>
        </w:rPr>
        <w:t xml:space="preserve"> fill in the subsequent columns with information about each of the notification sources. Consider notifications you are receiving from ENS Vendors, ACOs, directly from hospitals, etc. </w:t>
      </w:r>
      <w:r w:rsidR="00FD3FA9" w:rsidRPr="00834F9D">
        <w:rPr>
          <w:color w:val="000000" w:themeColor="text1"/>
        </w:rPr>
        <w:t xml:space="preserve">You can reference the “Types of ENS Alerts You May Already be </w:t>
      </w:r>
      <w:r w:rsidR="00E74B36">
        <w:rPr>
          <w:color w:val="000000" w:themeColor="text1"/>
        </w:rPr>
        <w:t>R</w:t>
      </w:r>
      <w:r w:rsidR="00E74B36" w:rsidRPr="00834F9D">
        <w:rPr>
          <w:color w:val="000000" w:themeColor="text1"/>
        </w:rPr>
        <w:t>eceiving</w:t>
      </w:r>
      <w:r w:rsidR="00FD3FA9" w:rsidRPr="00834F9D">
        <w:rPr>
          <w:color w:val="000000" w:themeColor="text1"/>
        </w:rPr>
        <w:t>”</w:t>
      </w:r>
      <w:r w:rsidR="00C514D2">
        <w:rPr>
          <w:color w:val="000000" w:themeColor="text1"/>
        </w:rPr>
        <w:t xml:space="preserve"> table on page 1</w:t>
      </w:r>
      <w:r w:rsidR="007A58F7">
        <w:rPr>
          <w:color w:val="000000" w:themeColor="text1"/>
        </w:rPr>
        <w:t>1</w:t>
      </w:r>
      <w:r w:rsidR="00FD3FA9" w:rsidRPr="00834F9D">
        <w:rPr>
          <w:color w:val="000000" w:themeColor="text1"/>
        </w:rPr>
        <w:t xml:space="preserve"> to help you begin your inventory.</w:t>
      </w:r>
    </w:p>
    <w:tbl>
      <w:tblPr>
        <w:tblStyle w:val="TableGrid"/>
        <w:tblW w:w="11760" w:type="dxa"/>
        <w:tblInd w:w="-1055" w:type="dxa"/>
        <w:tblLook w:val="04A0" w:firstRow="1" w:lastRow="0" w:firstColumn="1" w:lastColumn="0" w:noHBand="0" w:noVBand="1"/>
      </w:tblPr>
      <w:tblGrid>
        <w:gridCol w:w="2400"/>
        <w:gridCol w:w="2274"/>
        <w:gridCol w:w="2338"/>
        <w:gridCol w:w="2228"/>
        <w:gridCol w:w="2520"/>
      </w:tblGrid>
      <w:tr w:rsidR="000C3C94" w14:paraId="5D9C7C61" w14:textId="5EAF7431" w:rsidTr="00701E77">
        <w:tc>
          <w:tcPr>
            <w:tcW w:w="2400" w:type="dxa"/>
            <w:shd w:val="clear" w:color="auto" w:fill="D0CECE" w:themeFill="background2" w:themeFillShade="E6"/>
          </w:tcPr>
          <w:p w14:paraId="6C0F7404" w14:textId="5D83421C" w:rsidR="000C3C94" w:rsidRPr="000C3C94" w:rsidRDefault="000C3C94" w:rsidP="000C3C94">
            <w:pPr>
              <w:jc w:val="center"/>
              <w:rPr>
                <w:rFonts w:cstheme="minorHAnsi"/>
                <w:b/>
                <w:color w:val="000000" w:themeColor="text1"/>
                <w:sz w:val="28"/>
                <w:szCs w:val="28"/>
              </w:rPr>
            </w:pPr>
            <w:r w:rsidRPr="000C3C94">
              <w:rPr>
                <w:rFonts w:cstheme="minorHAnsi"/>
                <w:b/>
                <w:color w:val="000000" w:themeColor="text1"/>
              </w:rPr>
              <w:t>Type of Notification</w:t>
            </w:r>
          </w:p>
        </w:tc>
        <w:tc>
          <w:tcPr>
            <w:tcW w:w="2274" w:type="dxa"/>
            <w:shd w:val="clear" w:color="auto" w:fill="D0CECE" w:themeFill="background2" w:themeFillShade="E6"/>
          </w:tcPr>
          <w:p w14:paraId="27E2C0E1" w14:textId="0F8C1B25" w:rsidR="000C3C94" w:rsidRPr="000C3C94" w:rsidRDefault="000C3C94" w:rsidP="000C3C94">
            <w:pPr>
              <w:jc w:val="center"/>
              <w:rPr>
                <w:rFonts w:cstheme="minorHAnsi"/>
                <w:b/>
                <w:color w:val="000000" w:themeColor="text1"/>
                <w:sz w:val="28"/>
                <w:szCs w:val="28"/>
              </w:rPr>
            </w:pPr>
            <w:r w:rsidRPr="000C3C94">
              <w:rPr>
                <w:rFonts w:cstheme="minorHAnsi"/>
                <w:b/>
                <w:color w:val="000000" w:themeColor="text1"/>
              </w:rPr>
              <w:t>Type of Messages</w:t>
            </w:r>
          </w:p>
        </w:tc>
        <w:tc>
          <w:tcPr>
            <w:tcW w:w="2338" w:type="dxa"/>
            <w:shd w:val="clear" w:color="auto" w:fill="D0CECE" w:themeFill="background2" w:themeFillShade="E6"/>
          </w:tcPr>
          <w:p w14:paraId="410E424B" w14:textId="0CFA0E4C" w:rsidR="000C3C94" w:rsidRPr="000C3C94" w:rsidRDefault="000C3C94" w:rsidP="000C3C94">
            <w:pPr>
              <w:jc w:val="center"/>
              <w:rPr>
                <w:rFonts w:cstheme="minorHAnsi"/>
                <w:b/>
                <w:color w:val="000000" w:themeColor="text1"/>
                <w:sz w:val="28"/>
                <w:szCs w:val="28"/>
              </w:rPr>
            </w:pPr>
            <w:r w:rsidRPr="000C3C94">
              <w:rPr>
                <w:rFonts w:cstheme="minorHAnsi"/>
                <w:b/>
                <w:color w:val="000000" w:themeColor="text1"/>
              </w:rPr>
              <w:t xml:space="preserve">Method of Receipt </w:t>
            </w:r>
          </w:p>
        </w:tc>
        <w:tc>
          <w:tcPr>
            <w:tcW w:w="2228" w:type="dxa"/>
            <w:shd w:val="clear" w:color="auto" w:fill="D0CECE" w:themeFill="background2" w:themeFillShade="E6"/>
          </w:tcPr>
          <w:p w14:paraId="5B1206D2" w14:textId="70032165" w:rsidR="000C3C94" w:rsidRPr="000C3C94" w:rsidRDefault="000C3C94" w:rsidP="000C3C94">
            <w:pPr>
              <w:jc w:val="center"/>
              <w:rPr>
                <w:rFonts w:cstheme="minorHAnsi"/>
                <w:b/>
                <w:color w:val="000000" w:themeColor="text1"/>
                <w:sz w:val="28"/>
                <w:szCs w:val="28"/>
              </w:rPr>
            </w:pPr>
            <w:r w:rsidRPr="000C3C94">
              <w:rPr>
                <w:rFonts w:cstheme="minorHAnsi"/>
                <w:b/>
                <w:color w:val="000000" w:themeColor="text1"/>
              </w:rPr>
              <w:t>Patients Included</w:t>
            </w:r>
          </w:p>
        </w:tc>
        <w:tc>
          <w:tcPr>
            <w:tcW w:w="2520" w:type="dxa"/>
            <w:shd w:val="clear" w:color="auto" w:fill="D0CECE" w:themeFill="background2" w:themeFillShade="E6"/>
          </w:tcPr>
          <w:p w14:paraId="0C09580A" w14:textId="5D7F3806" w:rsidR="000C3C94" w:rsidRPr="000C3C94" w:rsidRDefault="000C3C94" w:rsidP="000C3C94">
            <w:pPr>
              <w:rPr>
                <w:rFonts w:cstheme="minorHAnsi"/>
                <w:b/>
                <w:color w:val="000000" w:themeColor="text1"/>
                <w:sz w:val="28"/>
                <w:szCs w:val="28"/>
              </w:rPr>
            </w:pPr>
            <w:r w:rsidRPr="000C3C94">
              <w:rPr>
                <w:rFonts w:cstheme="minorHAnsi"/>
                <w:b/>
                <w:color w:val="000000" w:themeColor="text1"/>
              </w:rPr>
              <w:t>Things to Consider</w:t>
            </w:r>
            <w:r>
              <w:rPr>
                <w:rFonts w:cstheme="minorHAnsi"/>
                <w:b/>
                <w:color w:val="000000" w:themeColor="text1"/>
              </w:rPr>
              <w:t>/Missing Elements</w:t>
            </w:r>
          </w:p>
        </w:tc>
      </w:tr>
      <w:tr w:rsidR="000C3C94" w14:paraId="131C9456" w14:textId="77777777" w:rsidTr="00701E77">
        <w:trPr>
          <w:trHeight w:val="773"/>
        </w:trPr>
        <w:tc>
          <w:tcPr>
            <w:tcW w:w="2400" w:type="dxa"/>
          </w:tcPr>
          <w:p w14:paraId="1C6C4BB4" w14:textId="77777777" w:rsidR="000C3C94" w:rsidRDefault="000C3C94" w:rsidP="000C3C94">
            <w:pPr>
              <w:rPr>
                <w:rFonts w:cstheme="minorHAnsi"/>
                <w:color w:val="000000" w:themeColor="text1"/>
              </w:rPr>
            </w:pPr>
            <w:r>
              <w:rPr>
                <w:rFonts w:cstheme="minorHAnsi"/>
                <w:color w:val="000000" w:themeColor="text1"/>
              </w:rPr>
              <w:t xml:space="preserve">Example Row: </w:t>
            </w:r>
          </w:p>
          <w:p w14:paraId="47715B97" w14:textId="01A0EDE5" w:rsidR="000C3C94" w:rsidRPr="000C3C94" w:rsidRDefault="000C3C94" w:rsidP="000C3C94">
            <w:pPr>
              <w:rPr>
                <w:rFonts w:cstheme="minorHAnsi"/>
                <w:color w:val="000000" w:themeColor="text1"/>
              </w:rPr>
            </w:pPr>
            <w:r w:rsidRPr="000C3C94">
              <w:rPr>
                <w:rFonts w:cstheme="minorHAnsi"/>
                <w:i/>
                <w:color w:val="000000" w:themeColor="text1"/>
              </w:rPr>
              <w:t>ACO ADT Feed</w:t>
            </w:r>
          </w:p>
        </w:tc>
        <w:tc>
          <w:tcPr>
            <w:tcW w:w="2274" w:type="dxa"/>
          </w:tcPr>
          <w:p w14:paraId="15D311D5" w14:textId="77777777" w:rsidR="000C3C94" w:rsidRDefault="000C3C94" w:rsidP="000C3C94">
            <w:pPr>
              <w:jc w:val="center"/>
              <w:rPr>
                <w:rFonts w:cstheme="minorHAnsi"/>
                <w:i/>
                <w:color w:val="000000" w:themeColor="text1"/>
              </w:rPr>
            </w:pPr>
          </w:p>
          <w:p w14:paraId="62D390A9" w14:textId="7CFACFB3" w:rsidR="000C3C94" w:rsidRPr="000C3C94" w:rsidRDefault="000C3C94" w:rsidP="000C3C94">
            <w:pPr>
              <w:jc w:val="center"/>
              <w:rPr>
                <w:rFonts w:cstheme="minorHAnsi"/>
                <w:i/>
                <w:color w:val="000000" w:themeColor="text1"/>
              </w:rPr>
            </w:pPr>
            <w:r w:rsidRPr="000C3C94">
              <w:rPr>
                <w:rFonts w:cstheme="minorHAnsi"/>
                <w:i/>
                <w:color w:val="000000" w:themeColor="text1"/>
              </w:rPr>
              <w:t>ADT Alerts</w:t>
            </w:r>
          </w:p>
        </w:tc>
        <w:tc>
          <w:tcPr>
            <w:tcW w:w="2338" w:type="dxa"/>
          </w:tcPr>
          <w:p w14:paraId="5D5FCF3A" w14:textId="77777777" w:rsidR="000C3C94" w:rsidRDefault="000C3C94" w:rsidP="000C3C94">
            <w:pPr>
              <w:jc w:val="center"/>
              <w:rPr>
                <w:rFonts w:cstheme="minorHAnsi"/>
                <w:i/>
                <w:color w:val="000000" w:themeColor="text1"/>
              </w:rPr>
            </w:pPr>
          </w:p>
          <w:p w14:paraId="6961974E" w14:textId="3A98D545" w:rsidR="000C3C94" w:rsidRPr="000C3C94" w:rsidRDefault="000C3C94" w:rsidP="000C3C94">
            <w:pPr>
              <w:jc w:val="center"/>
              <w:rPr>
                <w:rFonts w:cstheme="minorHAnsi"/>
                <w:i/>
                <w:color w:val="000000" w:themeColor="text1"/>
              </w:rPr>
            </w:pPr>
            <w:r w:rsidRPr="000C3C94">
              <w:rPr>
                <w:rFonts w:cstheme="minorHAnsi"/>
                <w:i/>
                <w:color w:val="000000" w:themeColor="text1"/>
              </w:rPr>
              <w:t>Population Health Tool</w:t>
            </w:r>
          </w:p>
        </w:tc>
        <w:tc>
          <w:tcPr>
            <w:tcW w:w="2228" w:type="dxa"/>
          </w:tcPr>
          <w:p w14:paraId="3F9DC7EA" w14:textId="77777777" w:rsidR="000C3C94" w:rsidRDefault="000C3C94" w:rsidP="000C3C94">
            <w:pPr>
              <w:jc w:val="center"/>
              <w:rPr>
                <w:rFonts w:cstheme="minorHAnsi"/>
                <w:i/>
                <w:color w:val="000000" w:themeColor="text1"/>
              </w:rPr>
            </w:pPr>
          </w:p>
          <w:p w14:paraId="5FF68B76" w14:textId="78F88D0D" w:rsidR="000C3C94" w:rsidRPr="000C3C94" w:rsidRDefault="00C514D2" w:rsidP="000C3C94">
            <w:pPr>
              <w:jc w:val="center"/>
              <w:rPr>
                <w:rFonts w:cstheme="minorHAnsi"/>
                <w:i/>
                <w:color w:val="000000" w:themeColor="text1"/>
              </w:rPr>
            </w:pPr>
            <w:r>
              <w:rPr>
                <w:rFonts w:cstheme="minorHAnsi"/>
                <w:i/>
                <w:color w:val="000000" w:themeColor="text1"/>
              </w:rPr>
              <w:t>MassHea</w:t>
            </w:r>
            <w:r w:rsidR="00AD41FC">
              <w:rPr>
                <w:rFonts w:cstheme="minorHAnsi"/>
                <w:i/>
                <w:color w:val="000000" w:themeColor="text1"/>
              </w:rPr>
              <w:t>l</w:t>
            </w:r>
            <w:r>
              <w:rPr>
                <w:rFonts w:cstheme="minorHAnsi"/>
                <w:i/>
                <w:color w:val="000000" w:themeColor="text1"/>
              </w:rPr>
              <w:t xml:space="preserve">th </w:t>
            </w:r>
            <w:r w:rsidR="000C3C94" w:rsidRPr="000C3C94">
              <w:rPr>
                <w:rFonts w:cstheme="minorHAnsi"/>
                <w:i/>
                <w:color w:val="000000" w:themeColor="text1"/>
              </w:rPr>
              <w:t>ACO Patients</w:t>
            </w:r>
          </w:p>
        </w:tc>
        <w:tc>
          <w:tcPr>
            <w:tcW w:w="2520" w:type="dxa"/>
          </w:tcPr>
          <w:p w14:paraId="1ADB60E5" w14:textId="75AAE886" w:rsidR="000C3C94" w:rsidRPr="000C3C94" w:rsidRDefault="000C3C94" w:rsidP="000C3C94">
            <w:pPr>
              <w:pStyle w:val="ListParagraph"/>
              <w:numPr>
                <w:ilvl w:val="0"/>
                <w:numId w:val="15"/>
              </w:numPr>
              <w:rPr>
                <w:rFonts w:asciiTheme="minorHAnsi" w:hAnsiTheme="minorHAnsi" w:cstheme="minorHAnsi"/>
                <w:i/>
                <w:color w:val="000000" w:themeColor="text1"/>
                <w:sz w:val="22"/>
                <w:szCs w:val="22"/>
              </w:rPr>
            </w:pPr>
            <w:r w:rsidRPr="000C3C94">
              <w:rPr>
                <w:rFonts w:asciiTheme="minorHAnsi" w:hAnsiTheme="minorHAnsi" w:cstheme="minorHAnsi"/>
                <w:i/>
                <w:color w:val="000000" w:themeColor="text1"/>
                <w:sz w:val="22"/>
                <w:szCs w:val="22"/>
              </w:rPr>
              <w:t>Does not include non-ACO patients</w:t>
            </w:r>
          </w:p>
          <w:p w14:paraId="10511EF0" w14:textId="1862A312" w:rsidR="000C3C94" w:rsidRPr="000C3C94" w:rsidRDefault="000C3C94" w:rsidP="000C3C94">
            <w:pPr>
              <w:pStyle w:val="ListParagraph"/>
              <w:numPr>
                <w:ilvl w:val="0"/>
                <w:numId w:val="15"/>
              </w:numPr>
              <w:rPr>
                <w:rFonts w:cstheme="minorHAnsi"/>
                <w:color w:val="000000" w:themeColor="text1"/>
              </w:rPr>
            </w:pPr>
            <w:r w:rsidRPr="000C3C94">
              <w:rPr>
                <w:rFonts w:asciiTheme="minorHAnsi" w:hAnsiTheme="minorHAnsi" w:cstheme="minorHAnsi"/>
                <w:i/>
                <w:color w:val="000000" w:themeColor="text1"/>
                <w:sz w:val="22"/>
                <w:szCs w:val="22"/>
              </w:rPr>
              <w:t>Staff would prefer to receive alerts in EHR</w:t>
            </w:r>
          </w:p>
        </w:tc>
      </w:tr>
      <w:tr w:rsidR="000C3C94" w14:paraId="3436DAAC" w14:textId="77777777" w:rsidTr="00701E77">
        <w:trPr>
          <w:trHeight w:val="2027"/>
        </w:trPr>
        <w:tc>
          <w:tcPr>
            <w:tcW w:w="2400" w:type="dxa"/>
          </w:tcPr>
          <w:p w14:paraId="6E72106A" w14:textId="6D20FBAB" w:rsidR="000C3C94" w:rsidRPr="000C3C94" w:rsidRDefault="000C3C94" w:rsidP="000C3C94">
            <w:pPr>
              <w:jc w:val="center"/>
              <w:rPr>
                <w:rFonts w:cstheme="minorHAnsi"/>
                <w:color w:val="000000" w:themeColor="text1"/>
              </w:rPr>
            </w:pPr>
          </w:p>
        </w:tc>
        <w:tc>
          <w:tcPr>
            <w:tcW w:w="2274" w:type="dxa"/>
          </w:tcPr>
          <w:p w14:paraId="28EC9A96" w14:textId="77777777" w:rsidR="000C3C94" w:rsidRPr="000C3C94" w:rsidRDefault="000C3C94" w:rsidP="000C3C94">
            <w:pPr>
              <w:jc w:val="center"/>
              <w:rPr>
                <w:rFonts w:cstheme="minorHAnsi"/>
                <w:color w:val="000000" w:themeColor="text1"/>
              </w:rPr>
            </w:pPr>
          </w:p>
        </w:tc>
        <w:tc>
          <w:tcPr>
            <w:tcW w:w="2338" w:type="dxa"/>
          </w:tcPr>
          <w:p w14:paraId="17F32B82" w14:textId="77777777" w:rsidR="000C3C94" w:rsidRPr="000C3C94" w:rsidRDefault="000C3C94" w:rsidP="000C3C94">
            <w:pPr>
              <w:jc w:val="center"/>
              <w:rPr>
                <w:rFonts w:cstheme="minorHAnsi"/>
                <w:color w:val="000000" w:themeColor="text1"/>
              </w:rPr>
            </w:pPr>
          </w:p>
        </w:tc>
        <w:tc>
          <w:tcPr>
            <w:tcW w:w="2228" w:type="dxa"/>
          </w:tcPr>
          <w:p w14:paraId="66D8EAD9" w14:textId="77777777" w:rsidR="000C3C94" w:rsidRPr="000C3C94" w:rsidRDefault="000C3C94" w:rsidP="000C3C94">
            <w:pPr>
              <w:jc w:val="center"/>
              <w:rPr>
                <w:rFonts w:cstheme="minorHAnsi"/>
                <w:color w:val="000000" w:themeColor="text1"/>
              </w:rPr>
            </w:pPr>
          </w:p>
        </w:tc>
        <w:tc>
          <w:tcPr>
            <w:tcW w:w="2520" w:type="dxa"/>
          </w:tcPr>
          <w:p w14:paraId="2AB671C2" w14:textId="77777777" w:rsidR="000C3C94" w:rsidRPr="000C3C94" w:rsidRDefault="000C3C94" w:rsidP="000C3C94">
            <w:pPr>
              <w:rPr>
                <w:rFonts w:cstheme="minorHAnsi"/>
                <w:color w:val="000000" w:themeColor="text1"/>
              </w:rPr>
            </w:pPr>
          </w:p>
        </w:tc>
      </w:tr>
      <w:tr w:rsidR="000C3C94" w14:paraId="72ADA44B" w14:textId="77777777" w:rsidTr="00701E77">
        <w:trPr>
          <w:trHeight w:val="2027"/>
        </w:trPr>
        <w:tc>
          <w:tcPr>
            <w:tcW w:w="2400" w:type="dxa"/>
          </w:tcPr>
          <w:p w14:paraId="5EB131FB" w14:textId="77777777" w:rsidR="000C3C94" w:rsidRPr="000C3C94" w:rsidRDefault="000C3C94" w:rsidP="000C3C94">
            <w:pPr>
              <w:jc w:val="center"/>
              <w:rPr>
                <w:rFonts w:cstheme="minorHAnsi"/>
                <w:color w:val="000000" w:themeColor="text1"/>
              </w:rPr>
            </w:pPr>
          </w:p>
        </w:tc>
        <w:tc>
          <w:tcPr>
            <w:tcW w:w="2274" w:type="dxa"/>
          </w:tcPr>
          <w:p w14:paraId="4ED75A80" w14:textId="77777777" w:rsidR="000C3C94" w:rsidRPr="000C3C94" w:rsidRDefault="000C3C94" w:rsidP="000C3C94">
            <w:pPr>
              <w:jc w:val="center"/>
              <w:rPr>
                <w:rFonts w:cstheme="minorHAnsi"/>
                <w:color w:val="000000" w:themeColor="text1"/>
              </w:rPr>
            </w:pPr>
          </w:p>
        </w:tc>
        <w:tc>
          <w:tcPr>
            <w:tcW w:w="2338" w:type="dxa"/>
          </w:tcPr>
          <w:p w14:paraId="36B7C50E" w14:textId="77777777" w:rsidR="000C3C94" w:rsidRPr="000C3C94" w:rsidRDefault="000C3C94" w:rsidP="000C3C94">
            <w:pPr>
              <w:jc w:val="center"/>
              <w:rPr>
                <w:rFonts w:cstheme="minorHAnsi"/>
                <w:color w:val="000000" w:themeColor="text1"/>
              </w:rPr>
            </w:pPr>
          </w:p>
        </w:tc>
        <w:tc>
          <w:tcPr>
            <w:tcW w:w="2228" w:type="dxa"/>
          </w:tcPr>
          <w:p w14:paraId="430F7AC9" w14:textId="77777777" w:rsidR="000C3C94" w:rsidRPr="000C3C94" w:rsidRDefault="000C3C94" w:rsidP="000C3C94">
            <w:pPr>
              <w:jc w:val="center"/>
              <w:rPr>
                <w:rFonts w:cstheme="minorHAnsi"/>
                <w:color w:val="000000" w:themeColor="text1"/>
              </w:rPr>
            </w:pPr>
          </w:p>
        </w:tc>
        <w:tc>
          <w:tcPr>
            <w:tcW w:w="2520" w:type="dxa"/>
          </w:tcPr>
          <w:p w14:paraId="43E63C8C" w14:textId="77777777" w:rsidR="000C3C94" w:rsidRPr="000C3C94" w:rsidRDefault="000C3C94" w:rsidP="000C3C94">
            <w:pPr>
              <w:rPr>
                <w:rFonts w:cstheme="minorHAnsi"/>
                <w:color w:val="000000" w:themeColor="text1"/>
              </w:rPr>
            </w:pPr>
          </w:p>
        </w:tc>
      </w:tr>
      <w:tr w:rsidR="000C3C94" w14:paraId="4974684B" w14:textId="77777777" w:rsidTr="00701E77">
        <w:trPr>
          <w:trHeight w:val="2027"/>
        </w:trPr>
        <w:tc>
          <w:tcPr>
            <w:tcW w:w="2400" w:type="dxa"/>
          </w:tcPr>
          <w:p w14:paraId="337DDFE1" w14:textId="77777777" w:rsidR="000C3C94" w:rsidRPr="000C3C94" w:rsidRDefault="000C3C94" w:rsidP="000C3C94">
            <w:pPr>
              <w:jc w:val="center"/>
              <w:rPr>
                <w:rFonts w:cstheme="minorHAnsi"/>
                <w:color w:val="000000" w:themeColor="text1"/>
              </w:rPr>
            </w:pPr>
          </w:p>
        </w:tc>
        <w:tc>
          <w:tcPr>
            <w:tcW w:w="2274" w:type="dxa"/>
          </w:tcPr>
          <w:p w14:paraId="7F028B35" w14:textId="77777777" w:rsidR="000C3C94" w:rsidRPr="000C3C94" w:rsidRDefault="000C3C94" w:rsidP="000C3C94">
            <w:pPr>
              <w:jc w:val="center"/>
              <w:rPr>
                <w:rFonts w:cstheme="minorHAnsi"/>
                <w:color w:val="000000" w:themeColor="text1"/>
              </w:rPr>
            </w:pPr>
          </w:p>
        </w:tc>
        <w:tc>
          <w:tcPr>
            <w:tcW w:w="2338" w:type="dxa"/>
          </w:tcPr>
          <w:p w14:paraId="1FA3739B" w14:textId="77777777" w:rsidR="000C3C94" w:rsidRPr="000C3C94" w:rsidRDefault="000C3C94" w:rsidP="000C3C94">
            <w:pPr>
              <w:jc w:val="center"/>
              <w:rPr>
                <w:rFonts w:cstheme="minorHAnsi"/>
                <w:color w:val="000000" w:themeColor="text1"/>
              </w:rPr>
            </w:pPr>
          </w:p>
        </w:tc>
        <w:tc>
          <w:tcPr>
            <w:tcW w:w="2228" w:type="dxa"/>
          </w:tcPr>
          <w:p w14:paraId="5C96C4D1" w14:textId="77777777" w:rsidR="000C3C94" w:rsidRPr="000C3C94" w:rsidRDefault="000C3C94" w:rsidP="000C3C94">
            <w:pPr>
              <w:jc w:val="center"/>
              <w:rPr>
                <w:rFonts w:cstheme="minorHAnsi"/>
                <w:color w:val="000000" w:themeColor="text1"/>
              </w:rPr>
            </w:pPr>
          </w:p>
        </w:tc>
        <w:tc>
          <w:tcPr>
            <w:tcW w:w="2520" w:type="dxa"/>
          </w:tcPr>
          <w:p w14:paraId="1F097905" w14:textId="77777777" w:rsidR="000C3C94" w:rsidRPr="000C3C94" w:rsidRDefault="000C3C94" w:rsidP="000C3C94">
            <w:pPr>
              <w:rPr>
                <w:rFonts w:cstheme="minorHAnsi"/>
                <w:color w:val="000000" w:themeColor="text1"/>
              </w:rPr>
            </w:pPr>
          </w:p>
        </w:tc>
      </w:tr>
      <w:tr w:rsidR="000C3C94" w14:paraId="5856F958" w14:textId="77777777" w:rsidTr="00701E77">
        <w:trPr>
          <w:trHeight w:val="2027"/>
        </w:trPr>
        <w:tc>
          <w:tcPr>
            <w:tcW w:w="2400" w:type="dxa"/>
          </w:tcPr>
          <w:p w14:paraId="2D4FC2D9" w14:textId="77777777" w:rsidR="000C3C94" w:rsidRPr="000C3C94" w:rsidRDefault="000C3C94" w:rsidP="000C3C94">
            <w:pPr>
              <w:jc w:val="center"/>
              <w:rPr>
                <w:rFonts w:cstheme="minorHAnsi"/>
                <w:color w:val="000000" w:themeColor="text1"/>
              </w:rPr>
            </w:pPr>
          </w:p>
        </w:tc>
        <w:tc>
          <w:tcPr>
            <w:tcW w:w="2274" w:type="dxa"/>
          </w:tcPr>
          <w:p w14:paraId="67F2D49F" w14:textId="77777777" w:rsidR="000C3C94" w:rsidRPr="000C3C94" w:rsidRDefault="000C3C94" w:rsidP="000C3C94">
            <w:pPr>
              <w:jc w:val="center"/>
              <w:rPr>
                <w:rFonts w:cstheme="minorHAnsi"/>
                <w:color w:val="000000" w:themeColor="text1"/>
              </w:rPr>
            </w:pPr>
          </w:p>
        </w:tc>
        <w:tc>
          <w:tcPr>
            <w:tcW w:w="2338" w:type="dxa"/>
          </w:tcPr>
          <w:p w14:paraId="69D3D723" w14:textId="77777777" w:rsidR="000C3C94" w:rsidRPr="000C3C94" w:rsidRDefault="000C3C94" w:rsidP="000C3C94">
            <w:pPr>
              <w:jc w:val="center"/>
              <w:rPr>
                <w:rFonts w:cstheme="minorHAnsi"/>
                <w:color w:val="000000" w:themeColor="text1"/>
              </w:rPr>
            </w:pPr>
          </w:p>
        </w:tc>
        <w:tc>
          <w:tcPr>
            <w:tcW w:w="2228" w:type="dxa"/>
          </w:tcPr>
          <w:p w14:paraId="7EF151D2" w14:textId="77777777" w:rsidR="000C3C94" w:rsidRPr="000C3C94" w:rsidRDefault="000C3C94" w:rsidP="000C3C94">
            <w:pPr>
              <w:jc w:val="center"/>
              <w:rPr>
                <w:rFonts w:cstheme="minorHAnsi"/>
                <w:color w:val="000000" w:themeColor="text1"/>
              </w:rPr>
            </w:pPr>
          </w:p>
        </w:tc>
        <w:tc>
          <w:tcPr>
            <w:tcW w:w="2520" w:type="dxa"/>
          </w:tcPr>
          <w:p w14:paraId="0ADCEC04" w14:textId="77777777" w:rsidR="000C3C94" w:rsidRPr="000C3C94" w:rsidRDefault="000C3C94" w:rsidP="000C3C94">
            <w:pPr>
              <w:rPr>
                <w:rFonts w:cstheme="minorHAnsi"/>
                <w:color w:val="000000" w:themeColor="text1"/>
              </w:rPr>
            </w:pPr>
          </w:p>
        </w:tc>
      </w:tr>
    </w:tbl>
    <w:p w14:paraId="3FB96E1E" w14:textId="46D04EA2" w:rsidR="000C3C94" w:rsidRPr="00DF5815" w:rsidRDefault="00834F9D" w:rsidP="00DF5815">
      <w:pPr>
        <w:pStyle w:val="Heading1"/>
        <w:jc w:val="center"/>
        <w:rPr>
          <w:rFonts w:asciiTheme="minorHAnsi" w:hAnsiTheme="minorHAnsi" w:cstheme="minorHAnsi"/>
          <w:b/>
          <w:color w:val="auto"/>
        </w:rPr>
      </w:pPr>
      <w:bookmarkStart w:id="7" w:name="_ADT_Feed_Customization"/>
      <w:bookmarkEnd w:id="7"/>
      <w:r w:rsidRPr="00DF5815">
        <w:rPr>
          <w:rFonts w:asciiTheme="minorHAnsi" w:hAnsiTheme="minorHAnsi" w:cstheme="minorHAnsi"/>
          <w:b/>
          <w:color w:val="auto"/>
        </w:rPr>
        <w:lastRenderedPageBreak/>
        <w:t>ADT Feed Customization Worksheet</w:t>
      </w:r>
    </w:p>
    <w:p w14:paraId="70D5040F" w14:textId="770BDE11" w:rsidR="00834F9D" w:rsidRPr="009D08A3" w:rsidRDefault="00834F9D" w:rsidP="00834F9D">
      <w:pPr>
        <w:rPr>
          <w:rFonts w:cstheme="minorHAnsi"/>
          <w:color w:val="000000" w:themeColor="text1"/>
          <w:sz w:val="24"/>
          <w:szCs w:val="28"/>
        </w:rPr>
      </w:pPr>
      <w:r w:rsidRPr="009D08A3">
        <w:rPr>
          <w:rFonts w:cstheme="minorHAnsi"/>
          <w:color w:val="000000" w:themeColor="text1"/>
          <w:sz w:val="24"/>
          <w:szCs w:val="28"/>
        </w:rPr>
        <w:t xml:space="preserve">This worksheet will help you think through </w:t>
      </w:r>
      <w:r w:rsidR="009D08A3" w:rsidRPr="009D08A3">
        <w:rPr>
          <w:rFonts w:cstheme="minorHAnsi"/>
          <w:color w:val="000000" w:themeColor="text1"/>
          <w:sz w:val="24"/>
          <w:szCs w:val="28"/>
        </w:rPr>
        <w:t>the set-up of your ADT feed, so that you can ensure it meets your organizational priorities. You can work with your Certified ENS Vendor to make these customizations to your ADT feed.</w:t>
      </w:r>
    </w:p>
    <w:tbl>
      <w:tblPr>
        <w:tblStyle w:val="TableGrid"/>
        <w:tblW w:w="0" w:type="auto"/>
        <w:tblLook w:val="04A0" w:firstRow="1" w:lastRow="0" w:firstColumn="1" w:lastColumn="0" w:noHBand="0" w:noVBand="1"/>
      </w:tblPr>
      <w:tblGrid>
        <w:gridCol w:w="1345"/>
        <w:gridCol w:w="8005"/>
      </w:tblGrid>
      <w:tr w:rsidR="00834F9D" w14:paraId="4AF236EC" w14:textId="77777777" w:rsidTr="009D08A3">
        <w:trPr>
          <w:trHeight w:val="3070"/>
        </w:trPr>
        <w:tc>
          <w:tcPr>
            <w:tcW w:w="1345" w:type="dxa"/>
            <w:shd w:val="clear" w:color="auto" w:fill="D0CECE" w:themeFill="background2" w:themeFillShade="E6"/>
          </w:tcPr>
          <w:p w14:paraId="563827A5" w14:textId="2972EE68" w:rsidR="00834F9D" w:rsidRPr="009D08A3" w:rsidRDefault="00834F9D" w:rsidP="009D08A3">
            <w:pPr>
              <w:jc w:val="center"/>
              <w:rPr>
                <w:rFonts w:cstheme="minorHAnsi"/>
                <w:b/>
                <w:color w:val="000000" w:themeColor="text1"/>
                <w:sz w:val="28"/>
                <w:szCs w:val="28"/>
              </w:rPr>
            </w:pPr>
            <w:r w:rsidRPr="009D08A3">
              <w:rPr>
                <w:rFonts w:cstheme="minorHAnsi"/>
                <w:b/>
                <w:color w:val="000000" w:themeColor="text1"/>
                <w:sz w:val="36"/>
                <w:szCs w:val="28"/>
              </w:rPr>
              <w:t>Who</w:t>
            </w:r>
          </w:p>
        </w:tc>
        <w:tc>
          <w:tcPr>
            <w:tcW w:w="8005" w:type="dxa"/>
          </w:tcPr>
          <w:p w14:paraId="4355BAF6" w14:textId="790445A1" w:rsidR="00834F9D" w:rsidRDefault="00834F9D" w:rsidP="006E0E20">
            <w:pPr>
              <w:rPr>
                <w:rFonts w:cstheme="minorHAnsi"/>
                <w:color w:val="000000" w:themeColor="text1"/>
                <w:sz w:val="28"/>
                <w:szCs w:val="28"/>
              </w:rPr>
            </w:pPr>
            <w:r w:rsidRPr="009D08A3">
              <w:rPr>
                <w:rFonts w:cstheme="minorHAnsi"/>
                <w:color w:val="000000" w:themeColor="text1"/>
                <w:szCs w:val="28"/>
              </w:rPr>
              <w:t>W</w:t>
            </w:r>
            <w:r w:rsidR="006E0E20">
              <w:rPr>
                <w:rFonts w:cstheme="minorHAnsi"/>
                <w:color w:val="000000" w:themeColor="text1"/>
                <w:szCs w:val="28"/>
              </w:rPr>
              <w:t>ho from your patient population</w:t>
            </w:r>
            <w:r w:rsidRPr="009D08A3">
              <w:rPr>
                <w:rFonts w:cstheme="minorHAnsi"/>
                <w:color w:val="000000" w:themeColor="text1"/>
                <w:szCs w:val="28"/>
              </w:rPr>
              <w:t xml:space="preserve"> do you want to be monitoring for admission, discharge and transfer events? </w:t>
            </w:r>
            <w:r w:rsidRPr="009D08A3">
              <w:rPr>
                <w:rFonts w:cstheme="minorHAnsi"/>
                <w:i/>
                <w:color w:val="000000" w:themeColor="text1"/>
                <w:szCs w:val="28"/>
              </w:rPr>
              <w:t>(</w:t>
            </w:r>
            <w:r w:rsidR="009D08A3" w:rsidRPr="009D08A3">
              <w:rPr>
                <w:rFonts w:cstheme="minorHAnsi"/>
                <w:i/>
                <w:color w:val="000000" w:themeColor="text1"/>
                <w:szCs w:val="28"/>
              </w:rPr>
              <w:t>Chronic disease patients, ACO patients, all active patients?)</w:t>
            </w:r>
          </w:p>
        </w:tc>
      </w:tr>
      <w:tr w:rsidR="00834F9D" w14:paraId="440CA029" w14:textId="77777777" w:rsidTr="009D08A3">
        <w:trPr>
          <w:trHeight w:val="3070"/>
        </w:trPr>
        <w:tc>
          <w:tcPr>
            <w:tcW w:w="1345" w:type="dxa"/>
            <w:shd w:val="clear" w:color="auto" w:fill="D0CECE" w:themeFill="background2" w:themeFillShade="E6"/>
          </w:tcPr>
          <w:p w14:paraId="4931E77B" w14:textId="218471DA" w:rsidR="00834F9D" w:rsidRPr="009D08A3" w:rsidRDefault="00834F9D" w:rsidP="009D08A3">
            <w:pPr>
              <w:jc w:val="center"/>
              <w:rPr>
                <w:rFonts w:cstheme="minorHAnsi"/>
                <w:b/>
                <w:color w:val="000000" w:themeColor="text1"/>
                <w:sz w:val="28"/>
                <w:szCs w:val="28"/>
              </w:rPr>
            </w:pPr>
            <w:r w:rsidRPr="009D08A3">
              <w:rPr>
                <w:rFonts w:cstheme="minorHAnsi"/>
                <w:b/>
                <w:color w:val="000000" w:themeColor="text1"/>
                <w:sz w:val="36"/>
                <w:szCs w:val="28"/>
              </w:rPr>
              <w:t>What</w:t>
            </w:r>
          </w:p>
        </w:tc>
        <w:tc>
          <w:tcPr>
            <w:tcW w:w="8005" w:type="dxa"/>
          </w:tcPr>
          <w:p w14:paraId="1A8A3B2B" w14:textId="199B40DC" w:rsidR="00834F9D" w:rsidRDefault="00834F9D" w:rsidP="00834F9D">
            <w:pPr>
              <w:rPr>
                <w:rFonts w:cstheme="minorHAnsi"/>
                <w:color w:val="000000" w:themeColor="text1"/>
                <w:sz w:val="28"/>
                <w:szCs w:val="28"/>
              </w:rPr>
            </w:pPr>
            <w:r w:rsidRPr="009D08A3">
              <w:rPr>
                <w:rFonts w:cstheme="minorHAnsi"/>
                <w:color w:val="000000" w:themeColor="text1"/>
                <w:szCs w:val="28"/>
              </w:rPr>
              <w:t>What types of ADT Alerts do you want to be notified about?</w:t>
            </w:r>
            <w:r w:rsidR="009D08A3" w:rsidRPr="009D08A3">
              <w:rPr>
                <w:rFonts w:cstheme="minorHAnsi"/>
                <w:color w:val="000000" w:themeColor="text1"/>
                <w:szCs w:val="28"/>
              </w:rPr>
              <w:t xml:space="preserve"> </w:t>
            </w:r>
            <w:r w:rsidR="009D08A3" w:rsidRPr="009D08A3">
              <w:rPr>
                <w:rFonts w:cstheme="minorHAnsi"/>
                <w:i/>
                <w:color w:val="000000" w:themeColor="text1"/>
                <w:szCs w:val="28"/>
              </w:rPr>
              <w:t>(Admit alerts, discharge alerts, transfer alerts, all ADT alerts?)</w:t>
            </w:r>
          </w:p>
        </w:tc>
      </w:tr>
      <w:tr w:rsidR="009D08A3" w14:paraId="4DB918BC" w14:textId="77777777" w:rsidTr="009D08A3">
        <w:trPr>
          <w:trHeight w:val="3070"/>
        </w:trPr>
        <w:tc>
          <w:tcPr>
            <w:tcW w:w="1345" w:type="dxa"/>
            <w:shd w:val="clear" w:color="auto" w:fill="D0CECE" w:themeFill="background2" w:themeFillShade="E6"/>
          </w:tcPr>
          <w:p w14:paraId="33691FEF" w14:textId="69EECB61" w:rsidR="009D08A3" w:rsidRPr="009D08A3" w:rsidRDefault="009D08A3" w:rsidP="009D08A3">
            <w:pPr>
              <w:jc w:val="center"/>
              <w:rPr>
                <w:rFonts w:cstheme="minorHAnsi"/>
                <w:b/>
                <w:color w:val="000000" w:themeColor="text1"/>
                <w:sz w:val="28"/>
                <w:szCs w:val="28"/>
              </w:rPr>
            </w:pPr>
            <w:r w:rsidRPr="009D08A3">
              <w:rPr>
                <w:rFonts w:cstheme="minorHAnsi"/>
                <w:b/>
                <w:color w:val="000000" w:themeColor="text1"/>
                <w:sz w:val="36"/>
                <w:szCs w:val="28"/>
              </w:rPr>
              <w:t>Where</w:t>
            </w:r>
          </w:p>
        </w:tc>
        <w:tc>
          <w:tcPr>
            <w:tcW w:w="8005" w:type="dxa"/>
          </w:tcPr>
          <w:p w14:paraId="62FAE1E6" w14:textId="1558D299" w:rsidR="009D08A3" w:rsidRDefault="00542056" w:rsidP="00834F9D">
            <w:pPr>
              <w:rPr>
                <w:rFonts w:cstheme="minorHAnsi"/>
                <w:color w:val="000000" w:themeColor="text1"/>
                <w:sz w:val="28"/>
                <w:szCs w:val="28"/>
              </w:rPr>
            </w:pPr>
            <w:r>
              <w:rPr>
                <w:rFonts w:cstheme="minorHAnsi"/>
                <w:color w:val="000000" w:themeColor="text1"/>
                <w:szCs w:val="28"/>
              </w:rPr>
              <w:t xml:space="preserve">Where do </w:t>
            </w:r>
            <w:r w:rsidR="009D08A3" w:rsidRPr="009D08A3">
              <w:rPr>
                <w:rFonts w:cstheme="minorHAnsi"/>
                <w:color w:val="000000" w:themeColor="text1"/>
                <w:szCs w:val="28"/>
              </w:rPr>
              <w:t xml:space="preserve">you want </w:t>
            </w:r>
            <w:r>
              <w:rPr>
                <w:rFonts w:cstheme="minorHAnsi"/>
                <w:color w:val="000000" w:themeColor="text1"/>
                <w:szCs w:val="28"/>
              </w:rPr>
              <w:t xml:space="preserve">staff </w:t>
            </w:r>
            <w:r w:rsidR="009D08A3" w:rsidRPr="009D08A3">
              <w:rPr>
                <w:rFonts w:cstheme="minorHAnsi"/>
                <w:color w:val="000000" w:themeColor="text1"/>
                <w:szCs w:val="28"/>
              </w:rPr>
              <w:t>to receive</w:t>
            </w:r>
            <w:r>
              <w:rPr>
                <w:rFonts w:cstheme="minorHAnsi"/>
                <w:color w:val="000000" w:themeColor="text1"/>
                <w:szCs w:val="28"/>
              </w:rPr>
              <w:t xml:space="preserve"> and review</w:t>
            </w:r>
            <w:r w:rsidR="009D08A3" w:rsidRPr="009D08A3">
              <w:rPr>
                <w:rFonts w:cstheme="minorHAnsi"/>
                <w:color w:val="000000" w:themeColor="text1"/>
                <w:szCs w:val="28"/>
              </w:rPr>
              <w:t xml:space="preserve"> ADT alerts? </w:t>
            </w:r>
            <w:r w:rsidR="009D08A3" w:rsidRPr="009D08A3">
              <w:rPr>
                <w:rFonts w:cstheme="minorHAnsi"/>
                <w:i/>
                <w:color w:val="000000" w:themeColor="text1"/>
                <w:szCs w:val="28"/>
              </w:rPr>
              <w:t>(Login to an ENS vendor portal, population health tool, via Direct message in the EHR?)</w:t>
            </w:r>
          </w:p>
        </w:tc>
      </w:tr>
      <w:tr w:rsidR="009D08A3" w14:paraId="4E6BA78E" w14:textId="77777777" w:rsidTr="009D08A3">
        <w:trPr>
          <w:trHeight w:val="3070"/>
        </w:trPr>
        <w:tc>
          <w:tcPr>
            <w:tcW w:w="1345" w:type="dxa"/>
            <w:shd w:val="clear" w:color="auto" w:fill="D0CECE" w:themeFill="background2" w:themeFillShade="E6"/>
          </w:tcPr>
          <w:p w14:paraId="50F6B884" w14:textId="79CB7571" w:rsidR="009D08A3" w:rsidRPr="009D08A3" w:rsidRDefault="009D08A3" w:rsidP="009D08A3">
            <w:pPr>
              <w:jc w:val="center"/>
              <w:rPr>
                <w:rFonts w:cstheme="minorHAnsi"/>
                <w:b/>
                <w:color w:val="000000" w:themeColor="text1"/>
                <w:sz w:val="28"/>
                <w:szCs w:val="28"/>
              </w:rPr>
            </w:pPr>
            <w:r w:rsidRPr="009D08A3">
              <w:rPr>
                <w:rFonts w:cstheme="minorHAnsi"/>
                <w:b/>
                <w:color w:val="000000" w:themeColor="text1"/>
                <w:sz w:val="36"/>
                <w:szCs w:val="28"/>
              </w:rPr>
              <w:lastRenderedPageBreak/>
              <w:t>When</w:t>
            </w:r>
          </w:p>
        </w:tc>
        <w:tc>
          <w:tcPr>
            <w:tcW w:w="8005" w:type="dxa"/>
          </w:tcPr>
          <w:p w14:paraId="24118017" w14:textId="76AF0945" w:rsidR="009D08A3" w:rsidRDefault="00542056" w:rsidP="00834F9D">
            <w:pPr>
              <w:rPr>
                <w:rFonts w:cstheme="minorHAnsi"/>
                <w:color w:val="000000" w:themeColor="text1"/>
                <w:sz w:val="28"/>
                <w:szCs w:val="28"/>
              </w:rPr>
            </w:pPr>
            <w:r>
              <w:rPr>
                <w:rFonts w:cstheme="minorHAnsi"/>
                <w:color w:val="000000" w:themeColor="text1"/>
                <w:szCs w:val="28"/>
              </w:rPr>
              <w:t>When and how frequently do you want staff to be</w:t>
            </w:r>
            <w:r w:rsidR="009D08A3" w:rsidRPr="009D08A3">
              <w:rPr>
                <w:rFonts w:cstheme="minorHAnsi"/>
                <w:color w:val="000000" w:themeColor="text1"/>
                <w:szCs w:val="28"/>
              </w:rPr>
              <w:t xml:space="preserve"> notified about your patients</w:t>
            </w:r>
            <w:r w:rsidR="006E0E20">
              <w:rPr>
                <w:rFonts w:cstheme="minorHAnsi"/>
                <w:color w:val="000000" w:themeColor="text1"/>
                <w:szCs w:val="28"/>
              </w:rPr>
              <w:t>’</w:t>
            </w:r>
            <w:r w:rsidR="009D08A3" w:rsidRPr="009D08A3">
              <w:rPr>
                <w:rFonts w:cstheme="minorHAnsi"/>
                <w:color w:val="000000" w:themeColor="text1"/>
                <w:szCs w:val="28"/>
              </w:rPr>
              <w:t xml:space="preserve"> ADTs? </w:t>
            </w:r>
            <w:r w:rsidR="009D08A3" w:rsidRPr="009D08A3">
              <w:rPr>
                <w:rFonts w:cstheme="minorHAnsi"/>
                <w:i/>
                <w:color w:val="000000" w:themeColor="text1"/>
                <w:szCs w:val="28"/>
              </w:rPr>
              <w:t>(Real-time, daily report, weekly report?)</w:t>
            </w:r>
          </w:p>
        </w:tc>
      </w:tr>
    </w:tbl>
    <w:p w14:paraId="09522A06" w14:textId="77777777" w:rsidR="00834F9D" w:rsidRDefault="00834F9D" w:rsidP="00834F9D">
      <w:pPr>
        <w:rPr>
          <w:rFonts w:cstheme="minorHAnsi"/>
          <w:color w:val="000000" w:themeColor="text1"/>
          <w:sz w:val="28"/>
          <w:szCs w:val="28"/>
        </w:rPr>
      </w:pPr>
    </w:p>
    <w:p w14:paraId="32612EE9" w14:textId="77777777" w:rsidR="00257F7D" w:rsidRDefault="00257F7D" w:rsidP="00834F9D">
      <w:pPr>
        <w:rPr>
          <w:rFonts w:cstheme="minorHAnsi"/>
          <w:color w:val="000000" w:themeColor="text1"/>
          <w:sz w:val="28"/>
          <w:szCs w:val="28"/>
        </w:rPr>
      </w:pPr>
    </w:p>
    <w:p w14:paraId="555171CA" w14:textId="77777777" w:rsidR="00257F7D" w:rsidRDefault="00257F7D" w:rsidP="00834F9D">
      <w:pPr>
        <w:rPr>
          <w:rFonts w:cstheme="minorHAnsi"/>
          <w:color w:val="000000" w:themeColor="text1"/>
          <w:sz w:val="28"/>
          <w:szCs w:val="28"/>
        </w:rPr>
      </w:pPr>
    </w:p>
    <w:p w14:paraId="308747B9" w14:textId="77777777" w:rsidR="00257F7D" w:rsidRDefault="00257F7D" w:rsidP="00834F9D">
      <w:pPr>
        <w:rPr>
          <w:rFonts w:cstheme="minorHAnsi"/>
          <w:color w:val="000000" w:themeColor="text1"/>
          <w:sz w:val="28"/>
          <w:szCs w:val="28"/>
        </w:rPr>
      </w:pPr>
    </w:p>
    <w:p w14:paraId="50D748EA" w14:textId="77777777" w:rsidR="00257F7D" w:rsidRDefault="00257F7D" w:rsidP="00834F9D">
      <w:pPr>
        <w:rPr>
          <w:rFonts w:cstheme="minorHAnsi"/>
          <w:color w:val="000000" w:themeColor="text1"/>
          <w:sz w:val="28"/>
          <w:szCs w:val="28"/>
        </w:rPr>
      </w:pPr>
    </w:p>
    <w:p w14:paraId="6E152880" w14:textId="77777777" w:rsidR="00257F7D" w:rsidRDefault="00257F7D" w:rsidP="00834F9D">
      <w:pPr>
        <w:rPr>
          <w:rFonts w:cstheme="minorHAnsi"/>
          <w:color w:val="000000" w:themeColor="text1"/>
          <w:sz w:val="28"/>
          <w:szCs w:val="28"/>
        </w:rPr>
      </w:pPr>
    </w:p>
    <w:p w14:paraId="3CBF9B21" w14:textId="77777777" w:rsidR="00257F7D" w:rsidRDefault="00257F7D" w:rsidP="00834F9D">
      <w:pPr>
        <w:rPr>
          <w:rFonts w:cstheme="minorHAnsi"/>
          <w:color w:val="000000" w:themeColor="text1"/>
          <w:sz w:val="28"/>
          <w:szCs w:val="28"/>
        </w:rPr>
      </w:pPr>
    </w:p>
    <w:p w14:paraId="1DAF18BB" w14:textId="77777777" w:rsidR="00257F7D" w:rsidRDefault="00257F7D" w:rsidP="00834F9D">
      <w:pPr>
        <w:rPr>
          <w:rFonts w:cstheme="minorHAnsi"/>
          <w:color w:val="000000" w:themeColor="text1"/>
          <w:sz w:val="28"/>
          <w:szCs w:val="28"/>
        </w:rPr>
      </w:pPr>
    </w:p>
    <w:p w14:paraId="61548C4F" w14:textId="77777777" w:rsidR="00257F7D" w:rsidRDefault="00257F7D" w:rsidP="00834F9D">
      <w:pPr>
        <w:rPr>
          <w:rFonts w:cstheme="minorHAnsi"/>
          <w:color w:val="000000" w:themeColor="text1"/>
          <w:sz w:val="28"/>
          <w:szCs w:val="28"/>
        </w:rPr>
      </w:pPr>
    </w:p>
    <w:p w14:paraId="03978C64" w14:textId="77777777" w:rsidR="00257F7D" w:rsidRDefault="00257F7D" w:rsidP="00834F9D">
      <w:pPr>
        <w:rPr>
          <w:rFonts w:cstheme="minorHAnsi"/>
          <w:color w:val="000000" w:themeColor="text1"/>
          <w:sz w:val="28"/>
          <w:szCs w:val="28"/>
        </w:rPr>
      </w:pPr>
    </w:p>
    <w:p w14:paraId="67F19C10" w14:textId="77777777" w:rsidR="00257F7D" w:rsidRDefault="00257F7D" w:rsidP="00834F9D">
      <w:pPr>
        <w:rPr>
          <w:rFonts w:cstheme="minorHAnsi"/>
          <w:color w:val="000000" w:themeColor="text1"/>
          <w:sz w:val="28"/>
          <w:szCs w:val="28"/>
        </w:rPr>
      </w:pPr>
    </w:p>
    <w:p w14:paraId="3AFCF372" w14:textId="77777777" w:rsidR="00257F7D" w:rsidRDefault="00257F7D" w:rsidP="00834F9D">
      <w:pPr>
        <w:rPr>
          <w:rFonts w:cstheme="minorHAnsi"/>
          <w:color w:val="000000" w:themeColor="text1"/>
          <w:sz w:val="28"/>
          <w:szCs w:val="28"/>
        </w:rPr>
      </w:pPr>
    </w:p>
    <w:p w14:paraId="151429E5" w14:textId="77777777" w:rsidR="00257F7D" w:rsidRDefault="00257F7D" w:rsidP="00834F9D">
      <w:pPr>
        <w:rPr>
          <w:rFonts w:cstheme="minorHAnsi"/>
          <w:color w:val="000000" w:themeColor="text1"/>
          <w:sz w:val="28"/>
          <w:szCs w:val="28"/>
        </w:rPr>
      </w:pPr>
    </w:p>
    <w:p w14:paraId="4197E2A0" w14:textId="77777777" w:rsidR="00257F7D" w:rsidRDefault="00257F7D" w:rsidP="00834F9D">
      <w:pPr>
        <w:rPr>
          <w:rFonts w:cstheme="minorHAnsi"/>
          <w:color w:val="000000" w:themeColor="text1"/>
          <w:sz w:val="28"/>
          <w:szCs w:val="28"/>
        </w:rPr>
      </w:pPr>
    </w:p>
    <w:p w14:paraId="7ADDE2F2" w14:textId="77777777" w:rsidR="00257F7D" w:rsidRDefault="00257F7D" w:rsidP="00834F9D">
      <w:pPr>
        <w:rPr>
          <w:rFonts w:cstheme="minorHAnsi"/>
          <w:color w:val="000000" w:themeColor="text1"/>
          <w:sz w:val="28"/>
          <w:szCs w:val="28"/>
        </w:rPr>
      </w:pPr>
    </w:p>
    <w:p w14:paraId="7D088BB3" w14:textId="77777777" w:rsidR="00257F7D" w:rsidRPr="00834F9D" w:rsidRDefault="00257F7D" w:rsidP="00834F9D">
      <w:pPr>
        <w:rPr>
          <w:rFonts w:cstheme="minorHAnsi"/>
          <w:color w:val="000000" w:themeColor="text1"/>
          <w:sz w:val="28"/>
          <w:szCs w:val="28"/>
        </w:rPr>
      </w:pPr>
    </w:p>
    <w:sectPr w:rsidR="00257F7D" w:rsidRPr="00834F9D" w:rsidSect="00F65A46">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6C72D" w14:textId="77777777" w:rsidR="00F65A46" w:rsidRDefault="00F65A46" w:rsidP="0032565B">
      <w:pPr>
        <w:spacing w:after="0" w:line="240" w:lineRule="auto"/>
      </w:pPr>
      <w:r>
        <w:separator/>
      </w:r>
    </w:p>
  </w:endnote>
  <w:endnote w:type="continuationSeparator" w:id="0">
    <w:p w14:paraId="0A249638" w14:textId="77777777" w:rsidR="00F65A46" w:rsidRDefault="00F65A46" w:rsidP="00325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E941" w14:textId="2EB6C244" w:rsidR="00494ACB" w:rsidRDefault="00870571">
    <w:pPr>
      <w:pStyle w:val="Footer"/>
    </w:pPr>
    <w:r>
      <w:t>ADT Alert Best Practices for Provider Organizations</w:t>
    </w:r>
    <w:r>
      <w:ptab w:relativeTo="margin" w:alignment="right" w:leader="none"/>
    </w:r>
    <w:r>
      <w:t>Version: 20240</w:t>
    </w:r>
    <w:r w:rsidR="006E4199">
      <w:t>20</w:t>
    </w:r>
    <w:r w:rsidR="00015F3D">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D42F2" w14:textId="77777777" w:rsidR="00F65A46" w:rsidRDefault="00F65A46" w:rsidP="0032565B">
      <w:pPr>
        <w:spacing w:after="0" w:line="240" w:lineRule="auto"/>
      </w:pPr>
      <w:r>
        <w:separator/>
      </w:r>
    </w:p>
  </w:footnote>
  <w:footnote w:type="continuationSeparator" w:id="0">
    <w:p w14:paraId="55FE4C75" w14:textId="77777777" w:rsidR="00F65A46" w:rsidRDefault="00F65A46" w:rsidP="00325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8C71B" w14:textId="77777777" w:rsidR="00494ACB" w:rsidRDefault="00494ACB" w:rsidP="0032565B">
    <w:pPr>
      <w:pStyle w:val="Header"/>
      <w:jc w:val="center"/>
    </w:pPr>
    <w:r>
      <w:rPr>
        <w:noProof/>
      </w:rPr>
      <w:drawing>
        <wp:inline distT="0" distB="0" distL="0" distR="0" wp14:anchorId="2B895AD1" wp14:editId="4F6DCE54">
          <wp:extent cx="1734185" cy="8459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s HIway Logo.png"/>
                  <pic:cNvPicPr/>
                </pic:nvPicPr>
                <pic:blipFill rotWithShape="1">
                  <a:blip r:embed="rId1">
                    <a:extLst>
                      <a:ext uri="{28A0092B-C50C-407E-A947-70E740481C1C}">
                        <a14:useLocalDpi xmlns:a14="http://schemas.microsoft.com/office/drawing/2010/main" val="0"/>
                      </a:ext>
                    </a:extLst>
                  </a:blip>
                  <a:srcRect t="10844"/>
                  <a:stretch/>
                </pic:blipFill>
                <pic:spPr bwMode="auto">
                  <a:xfrm>
                    <a:off x="0" y="0"/>
                    <a:ext cx="1831646" cy="893486"/>
                  </a:xfrm>
                  <a:prstGeom prst="rect">
                    <a:avLst/>
                  </a:prstGeom>
                  <a:ln>
                    <a:noFill/>
                  </a:ln>
                  <a:extLst>
                    <a:ext uri="{53640926-AAD7-44D8-BBD7-CCE9431645EC}">
                      <a14:shadowObscured xmlns:a14="http://schemas.microsoft.com/office/drawing/2010/main"/>
                    </a:ext>
                  </a:extLst>
                </pic:spPr>
              </pic:pic>
            </a:graphicData>
          </a:graphic>
        </wp:inline>
      </w:drawing>
    </w:r>
  </w:p>
  <w:p w14:paraId="49FB0B1C" w14:textId="77777777" w:rsidR="00494ACB" w:rsidRDefault="00494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4464"/>
    <w:multiLevelType w:val="hybridMultilevel"/>
    <w:tmpl w:val="D6562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101C75"/>
    <w:multiLevelType w:val="hybridMultilevel"/>
    <w:tmpl w:val="BBF07A26"/>
    <w:lvl w:ilvl="0" w:tplc="04090005">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D6F18B4"/>
    <w:multiLevelType w:val="hybridMultilevel"/>
    <w:tmpl w:val="A7C0E3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B2562"/>
    <w:multiLevelType w:val="hybridMultilevel"/>
    <w:tmpl w:val="4AC49E28"/>
    <w:lvl w:ilvl="0" w:tplc="16FAC62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A106D0"/>
    <w:multiLevelType w:val="hybridMultilevel"/>
    <w:tmpl w:val="10282C34"/>
    <w:lvl w:ilvl="0" w:tplc="0D56EB92">
      <w:start w:val="1"/>
      <w:numFmt w:val="bullet"/>
      <w:lvlText w:val=""/>
      <w:lvlJc w:val="left"/>
      <w:pPr>
        <w:tabs>
          <w:tab w:val="num" w:pos="720"/>
        </w:tabs>
        <w:ind w:left="720" w:hanging="360"/>
      </w:pPr>
      <w:rPr>
        <w:rFonts w:ascii="Wingdings" w:hAnsi="Wingdings" w:hint="default"/>
      </w:rPr>
    </w:lvl>
    <w:lvl w:ilvl="1" w:tplc="CD7230AE" w:tentative="1">
      <w:start w:val="1"/>
      <w:numFmt w:val="bullet"/>
      <w:lvlText w:val=""/>
      <w:lvlJc w:val="left"/>
      <w:pPr>
        <w:tabs>
          <w:tab w:val="num" w:pos="1440"/>
        </w:tabs>
        <w:ind w:left="1440" w:hanging="360"/>
      </w:pPr>
      <w:rPr>
        <w:rFonts w:ascii="Wingdings" w:hAnsi="Wingdings" w:hint="default"/>
      </w:rPr>
    </w:lvl>
    <w:lvl w:ilvl="2" w:tplc="F74239E4">
      <w:start w:val="1"/>
      <w:numFmt w:val="bullet"/>
      <w:lvlText w:val=""/>
      <w:lvlJc w:val="left"/>
      <w:pPr>
        <w:tabs>
          <w:tab w:val="num" w:pos="2160"/>
        </w:tabs>
        <w:ind w:left="2160" w:hanging="360"/>
      </w:pPr>
      <w:rPr>
        <w:rFonts w:ascii="Wingdings" w:hAnsi="Wingdings" w:hint="default"/>
      </w:rPr>
    </w:lvl>
    <w:lvl w:ilvl="3" w:tplc="66B8147C" w:tentative="1">
      <w:start w:val="1"/>
      <w:numFmt w:val="bullet"/>
      <w:lvlText w:val=""/>
      <w:lvlJc w:val="left"/>
      <w:pPr>
        <w:tabs>
          <w:tab w:val="num" w:pos="2880"/>
        </w:tabs>
        <w:ind w:left="2880" w:hanging="360"/>
      </w:pPr>
      <w:rPr>
        <w:rFonts w:ascii="Wingdings" w:hAnsi="Wingdings" w:hint="default"/>
      </w:rPr>
    </w:lvl>
    <w:lvl w:ilvl="4" w:tplc="328203C8" w:tentative="1">
      <w:start w:val="1"/>
      <w:numFmt w:val="bullet"/>
      <w:lvlText w:val=""/>
      <w:lvlJc w:val="left"/>
      <w:pPr>
        <w:tabs>
          <w:tab w:val="num" w:pos="3600"/>
        </w:tabs>
        <w:ind w:left="3600" w:hanging="360"/>
      </w:pPr>
      <w:rPr>
        <w:rFonts w:ascii="Wingdings" w:hAnsi="Wingdings" w:hint="default"/>
      </w:rPr>
    </w:lvl>
    <w:lvl w:ilvl="5" w:tplc="6074BFDA" w:tentative="1">
      <w:start w:val="1"/>
      <w:numFmt w:val="bullet"/>
      <w:lvlText w:val=""/>
      <w:lvlJc w:val="left"/>
      <w:pPr>
        <w:tabs>
          <w:tab w:val="num" w:pos="4320"/>
        </w:tabs>
        <w:ind w:left="4320" w:hanging="360"/>
      </w:pPr>
      <w:rPr>
        <w:rFonts w:ascii="Wingdings" w:hAnsi="Wingdings" w:hint="default"/>
      </w:rPr>
    </w:lvl>
    <w:lvl w:ilvl="6" w:tplc="B95A58AC" w:tentative="1">
      <w:start w:val="1"/>
      <w:numFmt w:val="bullet"/>
      <w:lvlText w:val=""/>
      <w:lvlJc w:val="left"/>
      <w:pPr>
        <w:tabs>
          <w:tab w:val="num" w:pos="5040"/>
        </w:tabs>
        <w:ind w:left="5040" w:hanging="360"/>
      </w:pPr>
      <w:rPr>
        <w:rFonts w:ascii="Wingdings" w:hAnsi="Wingdings" w:hint="default"/>
      </w:rPr>
    </w:lvl>
    <w:lvl w:ilvl="7" w:tplc="49CCAE4C" w:tentative="1">
      <w:start w:val="1"/>
      <w:numFmt w:val="bullet"/>
      <w:lvlText w:val=""/>
      <w:lvlJc w:val="left"/>
      <w:pPr>
        <w:tabs>
          <w:tab w:val="num" w:pos="5760"/>
        </w:tabs>
        <w:ind w:left="5760" w:hanging="360"/>
      </w:pPr>
      <w:rPr>
        <w:rFonts w:ascii="Wingdings" w:hAnsi="Wingdings" w:hint="default"/>
      </w:rPr>
    </w:lvl>
    <w:lvl w:ilvl="8" w:tplc="39085B5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86BF1"/>
    <w:multiLevelType w:val="hybridMultilevel"/>
    <w:tmpl w:val="88A4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A7D73"/>
    <w:multiLevelType w:val="hybridMultilevel"/>
    <w:tmpl w:val="E6328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A67377"/>
    <w:multiLevelType w:val="hybridMultilevel"/>
    <w:tmpl w:val="BC861254"/>
    <w:lvl w:ilvl="0" w:tplc="09CC4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261F7"/>
    <w:multiLevelType w:val="hybridMultilevel"/>
    <w:tmpl w:val="333CFA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35F93"/>
    <w:multiLevelType w:val="hybridMultilevel"/>
    <w:tmpl w:val="F418DB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20339"/>
    <w:multiLevelType w:val="hybridMultilevel"/>
    <w:tmpl w:val="5A328C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CA1621"/>
    <w:multiLevelType w:val="hybridMultilevel"/>
    <w:tmpl w:val="65C48F32"/>
    <w:lvl w:ilvl="0" w:tplc="EFD20360">
      <w:start w:val="1"/>
      <w:numFmt w:val="bullet"/>
      <w:lvlText w:val=""/>
      <w:lvlJc w:val="left"/>
      <w:pPr>
        <w:tabs>
          <w:tab w:val="num" w:pos="720"/>
        </w:tabs>
        <w:ind w:left="720" w:hanging="360"/>
      </w:pPr>
      <w:rPr>
        <w:rFonts w:ascii="Wingdings" w:hAnsi="Wingdings" w:hint="default"/>
      </w:rPr>
    </w:lvl>
    <w:lvl w:ilvl="1" w:tplc="C2CA4852" w:tentative="1">
      <w:start w:val="1"/>
      <w:numFmt w:val="bullet"/>
      <w:lvlText w:val=""/>
      <w:lvlJc w:val="left"/>
      <w:pPr>
        <w:tabs>
          <w:tab w:val="num" w:pos="1440"/>
        </w:tabs>
        <w:ind w:left="1440" w:hanging="360"/>
      </w:pPr>
      <w:rPr>
        <w:rFonts w:ascii="Wingdings" w:hAnsi="Wingdings" w:hint="default"/>
      </w:rPr>
    </w:lvl>
    <w:lvl w:ilvl="2" w:tplc="F8A44418" w:tentative="1">
      <w:start w:val="1"/>
      <w:numFmt w:val="bullet"/>
      <w:lvlText w:val=""/>
      <w:lvlJc w:val="left"/>
      <w:pPr>
        <w:tabs>
          <w:tab w:val="num" w:pos="2160"/>
        </w:tabs>
        <w:ind w:left="2160" w:hanging="360"/>
      </w:pPr>
      <w:rPr>
        <w:rFonts w:ascii="Wingdings" w:hAnsi="Wingdings" w:hint="default"/>
      </w:rPr>
    </w:lvl>
    <w:lvl w:ilvl="3" w:tplc="A07431B8" w:tentative="1">
      <w:start w:val="1"/>
      <w:numFmt w:val="bullet"/>
      <w:lvlText w:val=""/>
      <w:lvlJc w:val="left"/>
      <w:pPr>
        <w:tabs>
          <w:tab w:val="num" w:pos="2880"/>
        </w:tabs>
        <w:ind w:left="2880" w:hanging="360"/>
      </w:pPr>
      <w:rPr>
        <w:rFonts w:ascii="Wingdings" w:hAnsi="Wingdings" w:hint="default"/>
      </w:rPr>
    </w:lvl>
    <w:lvl w:ilvl="4" w:tplc="CA1ACF1E" w:tentative="1">
      <w:start w:val="1"/>
      <w:numFmt w:val="bullet"/>
      <w:lvlText w:val=""/>
      <w:lvlJc w:val="left"/>
      <w:pPr>
        <w:tabs>
          <w:tab w:val="num" w:pos="3600"/>
        </w:tabs>
        <w:ind w:left="3600" w:hanging="360"/>
      </w:pPr>
      <w:rPr>
        <w:rFonts w:ascii="Wingdings" w:hAnsi="Wingdings" w:hint="default"/>
      </w:rPr>
    </w:lvl>
    <w:lvl w:ilvl="5" w:tplc="4A6EECC6" w:tentative="1">
      <w:start w:val="1"/>
      <w:numFmt w:val="bullet"/>
      <w:lvlText w:val=""/>
      <w:lvlJc w:val="left"/>
      <w:pPr>
        <w:tabs>
          <w:tab w:val="num" w:pos="4320"/>
        </w:tabs>
        <w:ind w:left="4320" w:hanging="360"/>
      </w:pPr>
      <w:rPr>
        <w:rFonts w:ascii="Wingdings" w:hAnsi="Wingdings" w:hint="default"/>
      </w:rPr>
    </w:lvl>
    <w:lvl w:ilvl="6" w:tplc="284AF790" w:tentative="1">
      <w:start w:val="1"/>
      <w:numFmt w:val="bullet"/>
      <w:lvlText w:val=""/>
      <w:lvlJc w:val="left"/>
      <w:pPr>
        <w:tabs>
          <w:tab w:val="num" w:pos="5040"/>
        </w:tabs>
        <w:ind w:left="5040" w:hanging="360"/>
      </w:pPr>
      <w:rPr>
        <w:rFonts w:ascii="Wingdings" w:hAnsi="Wingdings" w:hint="default"/>
      </w:rPr>
    </w:lvl>
    <w:lvl w:ilvl="7" w:tplc="03B23496" w:tentative="1">
      <w:start w:val="1"/>
      <w:numFmt w:val="bullet"/>
      <w:lvlText w:val=""/>
      <w:lvlJc w:val="left"/>
      <w:pPr>
        <w:tabs>
          <w:tab w:val="num" w:pos="5760"/>
        </w:tabs>
        <w:ind w:left="5760" w:hanging="360"/>
      </w:pPr>
      <w:rPr>
        <w:rFonts w:ascii="Wingdings" w:hAnsi="Wingdings" w:hint="default"/>
      </w:rPr>
    </w:lvl>
    <w:lvl w:ilvl="8" w:tplc="EED4E91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52467"/>
    <w:multiLevelType w:val="hybridMultilevel"/>
    <w:tmpl w:val="B8D67330"/>
    <w:lvl w:ilvl="0" w:tplc="598A94B4">
      <w:start w:val="1"/>
      <w:numFmt w:val="upperRoman"/>
      <w:lvlText w:val="%1."/>
      <w:lvlJc w:val="left"/>
      <w:pPr>
        <w:ind w:left="720" w:hanging="720"/>
      </w:pPr>
      <w:rPr>
        <w:rFonts w:asciiTheme="minorHAnsi" w:hAnsiTheme="minorHAnsi" w:cstheme="min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6B294869"/>
    <w:multiLevelType w:val="hybridMultilevel"/>
    <w:tmpl w:val="E30C04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71F21D80"/>
    <w:multiLevelType w:val="hybridMultilevel"/>
    <w:tmpl w:val="D8D891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705729"/>
    <w:multiLevelType w:val="hybridMultilevel"/>
    <w:tmpl w:val="EF4AA0B2"/>
    <w:lvl w:ilvl="0" w:tplc="68C82A36">
      <w:start w:val="1"/>
      <w:numFmt w:val="bullet"/>
      <w:lvlText w:val=""/>
      <w:lvlJc w:val="left"/>
      <w:pPr>
        <w:tabs>
          <w:tab w:val="num" w:pos="720"/>
        </w:tabs>
        <w:ind w:left="720" w:hanging="360"/>
      </w:pPr>
      <w:rPr>
        <w:rFonts w:ascii="Wingdings" w:hAnsi="Wingdings" w:hint="default"/>
      </w:rPr>
    </w:lvl>
    <w:lvl w:ilvl="1" w:tplc="AF0E38B4" w:tentative="1">
      <w:start w:val="1"/>
      <w:numFmt w:val="bullet"/>
      <w:lvlText w:val=""/>
      <w:lvlJc w:val="left"/>
      <w:pPr>
        <w:tabs>
          <w:tab w:val="num" w:pos="1440"/>
        </w:tabs>
        <w:ind w:left="1440" w:hanging="360"/>
      </w:pPr>
      <w:rPr>
        <w:rFonts w:ascii="Wingdings" w:hAnsi="Wingdings" w:hint="default"/>
      </w:rPr>
    </w:lvl>
    <w:lvl w:ilvl="2" w:tplc="A9F6EEA0" w:tentative="1">
      <w:start w:val="1"/>
      <w:numFmt w:val="bullet"/>
      <w:lvlText w:val=""/>
      <w:lvlJc w:val="left"/>
      <w:pPr>
        <w:tabs>
          <w:tab w:val="num" w:pos="2160"/>
        </w:tabs>
        <w:ind w:left="2160" w:hanging="360"/>
      </w:pPr>
      <w:rPr>
        <w:rFonts w:ascii="Wingdings" w:hAnsi="Wingdings" w:hint="default"/>
      </w:rPr>
    </w:lvl>
    <w:lvl w:ilvl="3" w:tplc="0ED4323A" w:tentative="1">
      <w:start w:val="1"/>
      <w:numFmt w:val="bullet"/>
      <w:lvlText w:val=""/>
      <w:lvlJc w:val="left"/>
      <w:pPr>
        <w:tabs>
          <w:tab w:val="num" w:pos="2880"/>
        </w:tabs>
        <w:ind w:left="2880" w:hanging="360"/>
      </w:pPr>
      <w:rPr>
        <w:rFonts w:ascii="Wingdings" w:hAnsi="Wingdings" w:hint="default"/>
      </w:rPr>
    </w:lvl>
    <w:lvl w:ilvl="4" w:tplc="4C028056" w:tentative="1">
      <w:start w:val="1"/>
      <w:numFmt w:val="bullet"/>
      <w:lvlText w:val=""/>
      <w:lvlJc w:val="left"/>
      <w:pPr>
        <w:tabs>
          <w:tab w:val="num" w:pos="3600"/>
        </w:tabs>
        <w:ind w:left="3600" w:hanging="360"/>
      </w:pPr>
      <w:rPr>
        <w:rFonts w:ascii="Wingdings" w:hAnsi="Wingdings" w:hint="default"/>
      </w:rPr>
    </w:lvl>
    <w:lvl w:ilvl="5" w:tplc="FEE08E74" w:tentative="1">
      <w:start w:val="1"/>
      <w:numFmt w:val="bullet"/>
      <w:lvlText w:val=""/>
      <w:lvlJc w:val="left"/>
      <w:pPr>
        <w:tabs>
          <w:tab w:val="num" w:pos="4320"/>
        </w:tabs>
        <w:ind w:left="4320" w:hanging="360"/>
      </w:pPr>
      <w:rPr>
        <w:rFonts w:ascii="Wingdings" w:hAnsi="Wingdings" w:hint="default"/>
      </w:rPr>
    </w:lvl>
    <w:lvl w:ilvl="6" w:tplc="6BB6A9BE" w:tentative="1">
      <w:start w:val="1"/>
      <w:numFmt w:val="bullet"/>
      <w:lvlText w:val=""/>
      <w:lvlJc w:val="left"/>
      <w:pPr>
        <w:tabs>
          <w:tab w:val="num" w:pos="5040"/>
        </w:tabs>
        <w:ind w:left="5040" w:hanging="360"/>
      </w:pPr>
      <w:rPr>
        <w:rFonts w:ascii="Wingdings" w:hAnsi="Wingdings" w:hint="default"/>
      </w:rPr>
    </w:lvl>
    <w:lvl w:ilvl="7" w:tplc="8486B058" w:tentative="1">
      <w:start w:val="1"/>
      <w:numFmt w:val="bullet"/>
      <w:lvlText w:val=""/>
      <w:lvlJc w:val="left"/>
      <w:pPr>
        <w:tabs>
          <w:tab w:val="num" w:pos="5760"/>
        </w:tabs>
        <w:ind w:left="5760" w:hanging="360"/>
      </w:pPr>
      <w:rPr>
        <w:rFonts w:ascii="Wingdings" w:hAnsi="Wingdings" w:hint="default"/>
      </w:rPr>
    </w:lvl>
    <w:lvl w:ilvl="8" w:tplc="D5AE345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2D5BB0"/>
    <w:multiLevelType w:val="hybridMultilevel"/>
    <w:tmpl w:val="D38A0240"/>
    <w:lvl w:ilvl="0" w:tplc="963602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F42C86"/>
    <w:multiLevelType w:val="hybridMultilevel"/>
    <w:tmpl w:val="A2C4E862"/>
    <w:lvl w:ilvl="0" w:tplc="7BF85C0C">
      <w:start w:val="1"/>
      <w:numFmt w:val="bullet"/>
      <w:lvlText w:val=""/>
      <w:lvlJc w:val="left"/>
      <w:pPr>
        <w:tabs>
          <w:tab w:val="num" w:pos="720"/>
        </w:tabs>
        <w:ind w:left="720" w:hanging="360"/>
      </w:pPr>
      <w:rPr>
        <w:rFonts w:ascii="Wingdings" w:hAnsi="Wingdings" w:hint="default"/>
      </w:rPr>
    </w:lvl>
    <w:lvl w:ilvl="1" w:tplc="9D80C8CA" w:tentative="1">
      <w:start w:val="1"/>
      <w:numFmt w:val="bullet"/>
      <w:lvlText w:val=""/>
      <w:lvlJc w:val="left"/>
      <w:pPr>
        <w:tabs>
          <w:tab w:val="num" w:pos="1440"/>
        </w:tabs>
        <w:ind w:left="1440" w:hanging="360"/>
      </w:pPr>
      <w:rPr>
        <w:rFonts w:ascii="Wingdings" w:hAnsi="Wingdings" w:hint="default"/>
      </w:rPr>
    </w:lvl>
    <w:lvl w:ilvl="2" w:tplc="80FA6208" w:tentative="1">
      <w:start w:val="1"/>
      <w:numFmt w:val="bullet"/>
      <w:lvlText w:val=""/>
      <w:lvlJc w:val="left"/>
      <w:pPr>
        <w:tabs>
          <w:tab w:val="num" w:pos="2160"/>
        </w:tabs>
        <w:ind w:left="2160" w:hanging="360"/>
      </w:pPr>
      <w:rPr>
        <w:rFonts w:ascii="Wingdings" w:hAnsi="Wingdings" w:hint="default"/>
      </w:rPr>
    </w:lvl>
    <w:lvl w:ilvl="3" w:tplc="541AFD52" w:tentative="1">
      <w:start w:val="1"/>
      <w:numFmt w:val="bullet"/>
      <w:lvlText w:val=""/>
      <w:lvlJc w:val="left"/>
      <w:pPr>
        <w:tabs>
          <w:tab w:val="num" w:pos="2880"/>
        </w:tabs>
        <w:ind w:left="2880" w:hanging="360"/>
      </w:pPr>
      <w:rPr>
        <w:rFonts w:ascii="Wingdings" w:hAnsi="Wingdings" w:hint="default"/>
      </w:rPr>
    </w:lvl>
    <w:lvl w:ilvl="4" w:tplc="B93490D8" w:tentative="1">
      <w:start w:val="1"/>
      <w:numFmt w:val="bullet"/>
      <w:lvlText w:val=""/>
      <w:lvlJc w:val="left"/>
      <w:pPr>
        <w:tabs>
          <w:tab w:val="num" w:pos="3600"/>
        </w:tabs>
        <w:ind w:left="3600" w:hanging="360"/>
      </w:pPr>
      <w:rPr>
        <w:rFonts w:ascii="Wingdings" w:hAnsi="Wingdings" w:hint="default"/>
      </w:rPr>
    </w:lvl>
    <w:lvl w:ilvl="5" w:tplc="54CA24FE" w:tentative="1">
      <w:start w:val="1"/>
      <w:numFmt w:val="bullet"/>
      <w:lvlText w:val=""/>
      <w:lvlJc w:val="left"/>
      <w:pPr>
        <w:tabs>
          <w:tab w:val="num" w:pos="4320"/>
        </w:tabs>
        <w:ind w:left="4320" w:hanging="360"/>
      </w:pPr>
      <w:rPr>
        <w:rFonts w:ascii="Wingdings" w:hAnsi="Wingdings" w:hint="default"/>
      </w:rPr>
    </w:lvl>
    <w:lvl w:ilvl="6" w:tplc="69844AD8" w:tentative="1">
      <w:start w:val="1"/>
      <w:numFmt w:val="bullet"/>
      <w:lvlText w:val=""/>
      <w:lvlJc w:val="left"/>
      <w:pPr>
        <w:tabs>
          <w:tab w:val="num" w:pos="5040"/>
        </w:tabs>
        <w:ind w:left="5040" w:hanging="360"/>
      </w:pPr>
      <w:rPr>
        <w:rFonts w:ascii="Wingdings" w:hAnsi="Wingdings" w:hint="default"/>
      </w:rPr>
    </w:lvl>
    <w:lvl w:ilvl="7" w:tplc="CC0220FE" w:tentative="1">
      <w:start w:val="1"/>
      <w:numFmt w:val="bullet"/>
      <w:lvlText w:val=""/>
      <w:lvlJc w:val="left"/>
      <w:pPr>
        <w:tabs>
          <w:tab w:val="num" w:pos="5760"/>
        </w:tabs>
        <w:ind w:left="5760" w:hanging="360"/>
      </w:pPr>
      <w:rPr>
        <w:rFonts w:ascii="Wingdings" w:hAnsi="Wingdings" w:hint="default"/>
      </w:rPr>
    </w:lvl>
    <w:lvl w:ilvl="8" w:tplc="FF4CAF56" w:tentative="1">
      <w:start w:val="1"/>
      <w:numFmt w:val="bullet"/>
      <w:lvlText w:val=""/>
      <w:lvlJc w:val="left"/>
      <w:pPr>
        <w:tabs>
          <w:tab w:val="num" w:pos="6480"/>
        </w:tabs>
        <w:ind w:left="6480" w:hanging="360"/>
      </w:pPr>
      <w:rPr>
        <w:rFonts w:ascii="Wingdings" w:hAnsi="Wingdings" w:hint="default"/>
      </w:rPr>
    </w:lvl>
  </w:abstractNum>
  <w:num w:numId="1" w16cid:durableId="376663593">
    <w:abstractNumId w:val="11"/>
  </w:num>
  <w:num w:numId="2" w16cid:durableId="842474046">
    <w:abstractNumId w:val="15"/>
  </w:num>
  <w:num w:numId="3" w16cid:durableId="567611556">
    <w:abstractNumId w:val="17"/>
  </w:num>
  <w:num w:numId="4" w16cid:durableId="334187456">
    <w:abstractNumId w:val="5"/>
  </w:num>
  <w:num w:numId="5" w16cid:durableId="1681548079">
    <w:abstractNumId w:val="8"/>
  </w:num>
  <w:num w:numId="6" w16cid:durableId="1264268157">
    <w:abstractNumId w:val="2"/>
  </w:num>
  <w:num w:numId="7" w16cid:durableId="248736266">
    <w:abstractNumId w:val="12"/>
  </w:num>
  <w:num w:numId="8" w16cid:durableId="1711610008">
    <w:abstractNumId w:val="9"/>
  </w:num>
  <w:num w:numId="9" w16cid:durableId="1884824211">
    <w:abstractNumId w:val="1"/>
  </w:num>
  <w:num w:numId="10" w16cid:durableId="564949802">
    <w:abstractNumId w:val="3"/>
  </w:num>
  <w:num w:numId="11" w16cid:durableId="640577298">
    <w:abstractNumId w:val="14"/>
  </w:num>
  <w:num w:numId="12" w16cid:durableId="1394816585">
    <w:abstractNumId w:val="10"/>
  </w:num>
  <w:num w:numId="13" w16cid:durableId="947392096">
    <w:abstractNumId w:val="13"/>
  </w:num>
  <w:num w:numId="14" w16cid:durableId="293096327">
    <w:abstractNumId w:val="6"/>
  </w:num>
  <w:num w:numId="15" w16cid:durableId="421151225">
    <w:abstractNumId w:val="0"/>
  </w:num>
  <w:num w:numId="16" w16cid:durableId="2103260949">
    <w:abstractNumId w:val="7"/>
  </w:num>
  <w:num w:numId="17" w16cid:durableId="1304238560">
    <w:abstractNumId w:val="4"/>
  </w:num>
  <w:num w:numId="18" w16cid:durableId="15262865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65B"/>
    <w:rsid w:val="00001ABF"/>
    <w:rsid w:val="00014C8F"/>
    <w:rsid w:val="00015F3D"/>
    <w:rsid w:val="00074A78"/>
    <w:rsid w:val="000757E0"/>
    <w:rsid w:val="000C3C94"/>
    <w:rsid w:val="000D4C43"/>
    <w:rsid w:val="000D7AF2"/>
    <w:rsid w:val="00127577"/>
    <w:rsid w:val="00154938"/>
    <w:rsid w:val="001C5E82"/>
    <w:rsid w:val="001F2427"/>
    <w:rsid w:val="001F4183"/>
    <w:rsid w:val="002013C2"/>
    <w:rsid w:val="0023004F"/>
    <w:rsid w:val="00257F7D"/>
    <w:rsid w:val="00262698"/>
    <w:rsid w:val="00273201"/>
    <w:rsid w:val="00281630"/>
    <w:rsid w:val="00295F21"/>
    <w:rsid w:val="002E2038"/>
    <w:rsid w:val="002E68B9"/>
    <w:rsid w:val="002E71F7"/>
    <w:rsid w:val="0030607A"/>
    <w:rsid w:val="003114A4"/>
    <w:rsid w:val="0032565B"/>
    <w:rsid w:val="003257B5"/>
    <w:rsid w:val="003774EE"/>
    <w:rsid w:val="003B41FB"/>
    <w:rsid w:val="004453D9"/>
    <w:rsid w:val="00462FA9"/>
    <w:rsid w:val="00494ACB"/>
    <w:rsid w:val="004B6793"/>
    <w:rsid w:val="004F67CF"/>
    <w:rsid w:val="0051308B"/>
    <w:rsid w:val="0051428D"/>
    <w:rsid w:val="00533281"/>
    <w:rsid w:val="00542056"/>
    <w:rsid w:val="00570D96"/>
    <w:rsid w:val="005974FE"/>
    <w:rsid w:val="005C40BC"/>
    <w:rsid w:val="00653297"/>
    <w:rsid w:val="00653D5C"/>
    <w:rsid w:val="0066143D"/>
    <w:rsid w:val="0069271F"/>
    <w:rsid w:val="006A646C"/>
    <w:rsid w:val="006A6AAC"/>
    <w:rsid w:val="006E0E20"/>
    <w:rsid w:val="006E18F3"/>
    <w:rsid w:val="006E4199"/>
    <w:rsid w:val="006F66BC"/>
    <w:rsid w:val="006F731D"/>
    <w:rsid w:val="00701E77"/>
    <w:rsid w:val="00703639"/>
    <w:rsid w:val="00730697"/>
    <w:rsid w:val="00747C1B"/>
    <w:rsid w:val="00757DCD"/>
    <w:rsid w:val="00773E98"/>
    <w:rsid w:val="007909A3"/>
    <w:rsid w:val="007A58F7"/>
    <w:rsid w:val="007C11A3"/>
    <w:rsid w:val="007C2E94"/>
    <w:rsid w:val="007F3089"/>
    <w:rsid w:val="00827569"/>
    <w:rsid w:val="008314FC"/>
    <w:rsid w:val="00834F9D"/>
    <w:rsid w:val="008427CC"/>
    <w:rsid w:val="00870571"/>
    <w:rsid w:val="00881C37"/>
    <w:rsid w:val="008821AF"/>
    <w:rsid w:val="00890BB0"/>
    <w:rsid w:val="008966EB"/>
    <w:rsid w:val="008B2041"/>
    <w:rsid w:val="008B3496"/>
    <w:rsid w:val="008D656A"/>
    <w:rsid w:val="008E7AAE"/>
    <w:rsid w:val="009344B1"/>
    <w:rsid w:val="00937A8B"/>
    <w:rsid w:val="00953549"/>
    <w:rsid w:val="009871B2"/>
    <w:rsid w:val="009D08A3"/>
    <w:rsid w:val="00A17FFA"/>
    <w:rsid w:val="00A2350F"/>
    <w:rsid w:val="00A320ED"/>
    <w:rsid w:val="00A415B8"/>
    <w:rsid w:val="00A82CD0"/>
    <w:rsid w:val="00A83C59"/>
    <w:rsid w:val="00A85A58"/>
    <w:rsid w:val="00A90F8E"/>
    <w:rsid w:val="00AB5098"/>
    <w:rsid w:val="00AC0143"/>
    <w:rsid w:val="00AD41FC"/>
    <w:rsid w:val="00AF6BD8"/>
    <w:rsid w:val="00AF7240"/>
    <w:rsid w:val="00B141F4"/>
    <w:rsid w:val="00B168E6"/>
    <w:rsid w:val="00B462D2"/>
    <w:rsid w:val="00B50086"/>
    <w:rsid w:val="00B70967"/>
    <w:rsid w:val="00BC571B"/>
    <w:rsid w:val="00BD0375"/>
    <w:rsid w:val="00BF7AB8"/>
    <w:rsid w:val="00C07927"/>
    <w:rsid w:val="00C514D2"/>
    <w:rsid w:val="00C721AF"/>
    <w:rsid w:val="00CC30ED"/>
    <w:rsid w:val="00CE248D"/>
    <w:rsid w:val="00CE6C7B"/>
    <w:rsid w:val="00D33EA0"/>
    <w:rsid w:val="00D87417"/>
    <w:rsid w:val="00D93614"/>
    <w:rsid w:val="00DD6A22"/>
    <w:rsid w:val="00DF5815"/>
    <w:rsid w:val="00DF7036"/>
    <w:rsid w:val="00E30167"/>
    <w:rsid w:val="00E56A11"/>
    <w:rsid w:val="00E6133D"/>
    <w:rsid w:val="00E64201"/>
    <w:rsid w:val="00E65D57"/>
    <w:rsid w:val="00E74B36"/>
    <w:rsid w:val="00EA3C7D"/>
    <w:rsid w:val="00EB2D32"/>
    <w:rsid w:val="00ED3217"/>
    <w:rsid w:val="00EE6113"/>
    <w:rsid w:val="00EF2B9F"/>
    <w:rsid w:val="00F53178"/>
    <w:rsid w:val="00F65A46"/>
    <w:rsid w:val="00F75016"/>
    <w:rsid w:val="00F9594D"/>
    <w:rsid w:val="00FC150B"/>
    <w:rsid w:val="00FD3FA9"/>
    <w:rsid w:val="00FE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42A49"/>
  <w15:docId w15:val="{FE6ABB23-E0FE-4F8D-B1A1-40341EFC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0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65B"/>
  </w:style>
  <w:style w:type="paragraph" w:styleId="Footer">
    <w:name w:val="footer"/>
    <w:basedOn w:val="Normal"/>
    <w:link w:val="FooterChar"/>
    <w:uiPriority w:val="99"/>
    <w:unhideWhenUsed/>
    <w:rsid w:val="00325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65B"/>
  </w:style>
  <w:style w:type="paragraph" w:styleId="ListParagraph">
    <w:name w:val="List Paragraph"/>
    <w:basedOn w:val="Normal"/>
    <w:uiPriority w:val="34"/>
    <w:qFormat/>
    <w:rsid w:val="00B50086"/>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EE6113"/>
    <w:rPr>
      <w:sz w:val="16"/>
      <w:szCs w:val="16"/>
    </w:rPr>
  </w:style>
  <w:style w:type="paragraph" w:styleId="CommentText">
    <w:name w:val="annotation text"/>
    <w:basedOn w:val="Normal"/>
    <w:link w:val="CommentTextChar"/>
    <w:uiPriority w:val="99"/>
    <w:unhideWhenUsed/>
    <w:rsid w:val="00EE6113"/>
    <w:pPr>
      <w:spacing w:line="240" w:lineRule="auto"/>
    </w:pPr>
    <w:rPr>
      <w:sz w:val="20"/>
      <w:szCs w:val="20"/>
    </w:rPr>
  </w:style>
  <w:style w:type="character" w:customStyle="1" w:styleId="CommentTextChar">
    <w:name w:val="Comment Text Char"/>
    <w:basedOn w:val="DefaultParagraphFont"/>
    <w:link w:val="CommentText"/>
    <w:uiPriority w:val="99"/>
    <w:rsid w:val="00EE6113"/>
    <w:rPr>
      <w:sz w:val="20"/>
      <w:szCs w:val="20"/>
    </w:rPr>
  </w:style>
  <w:style w:type="paragraph" w:styleId="CommentSubject">
    <w:name w:val="annotation subject"/>
    <w:basedOn w:val="CommentText"/>
    <w:next w:val="CommentText"/>
    <w:link w:val="CommentSubjectChar"/>
    <w:uiPriority w:val="99"/>
    <w:semiHidden/>
    <w:unhideWhenUsed/>
    <w:rsid w:val="00EE6113"/>
    <w:rPr>
      <w:b/>
      <w:bCs/>
    </w:rPr>
  </w:style>
  <w:style w:type="character" w:customStyle="1" w:styleId="CommentSubjectChar">
    <w:name w:val="Comment Subject Char"/>
    <w:basedOn w:val="CommentTextChar"/>
    <w:link w:val="CommentSubject"/>
    <w:uiPriority w:val="99"/>
    <w:semiHidden/>
    <w:rsid w:val="00EE6113"/>
    <w:rPr>
      <w:b/>
      <w:bCs/>
      <w:sz w:val="20"/>
      <w:szCs w:val="20"/>
    </w:rPr>
  </w:style>
  <w:style w:type="paragraph" w:styleId="BalloonText">
    <w:name w:val="Balloon Text"/>
    <w:basedOn w:val="Normal"/>
    <w:link w:val="BalloonTextChar"/>
    <w:uiPriority w:val="99"/>
    <w:semiHidden/>
    <w:unhideWhenUsed/>
    <w:rsid w:val="00EE61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113"/>
    <w:rPr>
      <w:rFonts w:ascii="Segoe UI" w:hAnsi="Segoe UI" w:cs="Segoe UI"/>
      <w:sz w:val="18"/>
      <w:szCs w:val="18"/>
    </w:rPr>
  </w:style>
  <w:style w:type="table" w:styleId="TableGrid">
    <w:name w:val="Table Grid"/>
    <w:basedOn w:val="TableNormal"/>
    <w:uiPriority w:val="39"/>
    <w:rsid w:val="00EE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113"/>
    <w:rPr>
      <w:color w:val="0563C1" w:themeColor="hyperlink"/>
      <w:u w:val="single"/>
    </w:rPr>
  </w:style>
  <w:style w:type="character" w:customStyle="1" w:styleId="Heading1Char">
    <w:name w:val="Heading 1 Char"/>
    <w:basedOn w:val="DefaultParagraphFont"/>
    <w:link w:val="Heading1"/>
    <w:uiPriority w:val="9"/>
    <w:rsid w:val="0051308B"/>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773E98"/>
    <w:pPr>
      <w:spacing w:after="0" w:line="240" w:lineRule="auto"/>
    </w:pPr>
  </w:style>
  <w:style w:type="character" w:styleId="FollowedHyperlink">
    <w:name w:val="FollowedHyperlink"/>
    <w:basedOn w:val="DefaultParagraphFont"/>
    <w:uiPriority w:val="99"/>
    <w:semiHidden/>
    <w:unhideWhenUsed/>
    <w:rsid w:val="00F9594D"/>
    <w:rPr>
      <w:color w:val="954F72" w:themeColor="followedHyperlink"/>
      <w:u w:val="single"/>
    </w:rPr>
  </w:style>
  <w:style w:type="character" w:customStyle="1" w:styleId="UnresolvedMention1">
    <w:name w:val="Unresolved Mention1"/>
    <w:basedOn w:val="DefaultParagraphFont"/>
    <w:uiPriority w:val="99"/>
    <w:semiHidden/>
    <w:unhideWhenUsed/>
    <w:rsid w:val="00A85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9101">
      <w:bodyDiv w:val="1"/>
      <w:marLeft w:val="0"/>
      <w:marRight w:val="0"/>
      <w:marTop w:val="0"/>
      <w:marBottom w:val="0"/>
      <w:divBdr>
        <w:top w:val="none" w:sz="0" w:space="0" w:color="auto"/>
        <w:left w:val="none" w:sz="0" w:space="0" w:color="auto"/>
        <w:bottom w:val="none" w:sz="0" w:space="0" w:color="auto"/>
        <w:right w:val="none" w:sz="0" w:space="0" w:color="auto"/>
      </w:divBdr>
    </w:div>
    <w:div w:id="97916806">
      <w:bodyDiv w:val="1"/>
      <w:marLeft w:val="0"/>
      <w:marRight w:val="0"/>
      <w:marTop w:val="0"/>
      <w:marBottom w:val="0"/>
      <w:divBdr>
        <w:top w:val="none" w:sz="0" w:space="0" w:color="auto"/>
        <w:left w:val="none" w:sz="0" w:space="0" w:color="auto"/>
        <w:bottom w:val="none" w:sz="0" w:space="0" w:color="auto"/>
        <w:right w:val="none" w:sz="0" w:space="0" w:color="auto"/>
      </w:divBdr>
    </w:div>
    <w:div w:id="128674532">
      <w:bodyDiv w:val="1"/>
      <w:marLeft w:val="0"/>
      <w:marRight w:val="0"/>
      <w:marTop w:val="0"/>
      <w:marBottom w:val="0"/>
      <w:divBdr>
        <w:top w:val="none" w:sz="0" w:space="0" w:color="auto"/>
        <w:left w:val="none" w:sz="0" w:space="0" w:color="auto"/>
        <w:bottom w:val="none" w:sz="0" w:space="0" w:color="auto"/>
        <w:right w:val="none" w:sz="0" w:space="0" w:color="auto"/>
      </w:divBdr>
    </w:div>
    <w:div w:id="250814599">
      <w:bodyDiv w:val="1"/>
      <w:marLeft w:val="0"/>
      <w:marRight w:val="0"/>
      <w:marTop w:val="0"/>
      <w:marBottom w:val="0"/>
      <w:divBdr>
        <w:top w:val="none" w:sz="0" w:space="0" w:color="auto"/>
        <w:left w:val="none" w:sz="0" w:space="0" w:color="auto"/>
        <w:bottom w:val="none" w:sz="0" w:space="0" w:color="auto"/>
        <w:right w:val="none" w:sz="0" w:space="0" w:color="auto"/>
      </w:divBdr>
    </w:div>
    <w:div w:id="250823875">
      <w:bodyDiv w:val="1"/>
      <w:marLeft w:val="0"/>
      <w:marRight w:val="0"/>
      <w:marTop w:val="0"/>
      <w:marBottom w:val="0"/>
      <w:divBdr>
        <w:top w:val="none" w:sz="0" w:space="0" w:color="auto"/>
        <w:left w:val="none" w:sz="0" w:space="0" w:color="auto"/>
        <w:bottom w:val="none" w:sz="0" w:space="0" w:color="auto"/>
        <w:right w:val="none" w:sz="0" w:space="0" w:color="auto"/>
      </w:divBdr>
    </w:div>
    <w:div w:id="262424625">
      <w:bodyDiv w:val="1"/>
      <w:marLeft w:val="0"/>
      <w:marRight w:val="0"/>
      <w:marTop w:val="0"/>
      <w:marBottom w:val="0"/>
      <w:divBdr>
        <w:top w:val="none" w:sz="0" w:space="0" w:color="auto"/>
        <w:left w:val="none" w:sz="0" w:space="0" w:color="auto"/>
        <w:bottom w:val="none" w:sz="0" w:space="0" w:color="auto"/>
        <w:right w:val="none" w:sz="0" w:space="0" w:color="auto"/>
      </w:divBdr>
    </w:div>
    <w:div w:id="278100179">
      <w:bodyDiv w:val="1"/>
      <w:marLeft w:val="0"/>
      <w:marRight w:val="0"/>
      <w:marTop w:val="0"/>
      <w:marBottom w:val="0"/>
      <w:divBdr>
        <w:top w:val="none" w:sz="0" w:space="0" w:color="auto"/>
        <w:left w:val="none" w:sz="0" w:space="0" w:color="auto"/>
        <w:bottom w:val="none" w:sz="0" w:space="0" w:color="auto"/>
        <w:right w:val="none" w:sz="0" w:space="0" w:color="auto"/>
      </w:divBdr>
    </w:div>
    <w:div w:id="430707849">
      <w:bodyDiv w:val="1"/>
      <w:marLeft w:val="0"/>
      <w:marRight w:val="0"/>
      <w:marTop w:val="0"/>
      <w:marBottom w:val="0"/>
      <w:divBdr>
        <w:top w:val="none" w:sz="0" w:space="0" w:color="auto"/>
        <w:left w:val="none" w:sz="0" w:space="0" w:color="auto"/>
        <w:bottom w:val="none" w:sz="0" w:space="0" w:color="auto"/>
        <w:right w:val="none" w:sz="0" w:space="0" w:color="auto"/>
      </w:divBdr>
    </w:div>
    <w:div w:id="727844650">
      <w:bodyDiv w:val="1"/>
      <w:marLeft w:val="0"/>
      <w:marRight w:val="0"/>
      <w:marTop w:val="0"/>
      <w:marBottom w:val="0"/>
      <w:divBdr>
        <w:top w:val="none" w:sz="0" w:space="0" w:color="auto"/>
        <w:left w:val="none" w:sz="0" w:space="0" w:color="auto"/>
        <w:bottom w:val="none" w:sz="0" w:space="0" w:color="auto"/>
        <w:right w:val="none" w:sz="0" w:space="0" w:color="auto"/>
      </w:divBdr>
      <w:divsChild>
        <w:div w:id="1433545679">
          <w:marLeft w:val="547"/>
          <w:marRight w:val="0"/>
          <w:marTop w:val="86"/>
          <w:marBottom w:val="0"/>
          <w:divBdr>
            <w:top w:val="none" w:sz="0" w:space="0" w:color="auto"/>
            <w:left w:val="none" w:sz="0" w:space="0" w:color="auto"/>
            <w:bottom w:val="none" w:sz="0" w:space="0" w:color="auto"/>
            <w:right w:val="none" w:sz="0" w:space="0" w:color="auto"/>
          </w:divBdr>
        </w:div>
      </w:divsChild>
    </w:div>
    <w:div w:id="893664984">
      <w:bodyDiv w:val="1"/>
      <w:marLeft w:val="0"/>
      <w:marRight w:val="0"/>
      <w:marTop w:val="0"/>
      <w:marBottom w:val="0"/>
      <w:divBdr>
        <w:top w:val="none" w:sz="0" w:space="0" w:color="auto"/>
        <w:left w:val="none" w:sz="0" w:space="0" w:color="auto"/>
        <w:bottom w:val="none" w:sz="0" w:space="0" w:color="auto"/>
        <w:right w:val="none" w:sz="0" w:space="0" w:color="auto"/>
      </w:divBdr>
    </w:div>
    <w:div w:id="912348252">
      <w:bodyDiv w:val="1"/>
      <w:marLeft w:val="0"/>
      <w:marRight w:val="0"/>
      <w:marTop w:val="0"/>
      <w:marBottom w:val="0"/>
      <w:divBdr>
        <w:top w:val="none" w:sz="0" w:space="0" w:color="auto"/>
        <w:left w:val="none" w:sz="0" w:space="0" w:color="auto"/>
        <w:bottom w:val="none" w:sz="0" w:space="0" w:color="auto"/>
        <w:right w:val="none" w:sz="0" w:space="0" w:color="auto"/>
      </w:divBdr>
      <w:divsChild>
        <w:div w:id="865368934">
          <w:marLeft w:val="806"/>
          <w:marRight w:val="0"/>
          <w:marTop w:val="0"/>
          <w:marBottom w:val="0"/>
          <w:divBdr>
            <w:top w:val="none" w:sz="0" w:space="0" w:color="auto"/>
            <w:left w:val="none" w:sz="0" w:space="0" w:color="auto"/>
            <w:bottom w:val="none" w:sz="0" w:space="0" w:color="auto"/>
            <w:right w:val="none" w:sz="0" w:space="0" w:color="auto"/>
          </w:divBdr>
        </w:div>
      </w:divsChild>
    </w:div>
    <w:div w:id="1005867175">
      <w:bodyDiv w:val="1"/>
      <w:marLeft w:val="0"/>
      <w:marRight w:val="0"/>
      <w:marTop w:val="0"/>
      <w:marBottom w:val="0"/>
      <w:divBdr>
        <w:top w:val="none" w:sz="0" w:space="0" w:color="auto"/>
        <w:left w:val="none" w:sz="0" w:space="0" w:color="auto"/>
        <w:bottom w:val="none" w:sz="0" w:space="0" w:color="auto"/>
        <w:right w:val="none" w:sz="0" w:space="0" w:color="auto"/>
      </w:divBdr>
      <w:divsChild>
        <w:div w:id="125857269">
          <w:marLeft w:val="547"/>
          <w:marRight w:val="0"/>
          <w:marTop w:val="96"/>
          <w:marBottom w:val="0"/>
          <w:divBdr>
            <w:top w:val="none" w:sz="0" w:space="0" w:color="auto"/>
            <w:left w:val="none" w:sz="0" w:space="0" w:color="auto"/>
            <w:bottom w:val="none" w:sz="0" w:space="0" w:color="auto"/>
            <w:right w:val="none" w:sz="0" w:space="0" w:color="auto"/>
          </w:divBdr>
        </w:div>
        <w:div w:id="1289553775">
          <w:marLeft w:val="547"/>
          <w:marRight w:val="0"/>
          <w:marTop w:val="96"/>
          <w:marBottom w:val="0"/>
          <w:divBdr>
            <w:top w:val="none" w:sz="0" w:space="0" w:color="auto"/>
            <w:left w:val="none" w:sz="0" w:space="0" w:color="auto"/>
            <w:bottom w:val="none" w:sz="0" w:space="0" w:color="auto"/>
            <w:right w:val="none" w:sz="0" w:space="0" w:color="auto"/>
          </w:divBdr>
        </w:div>
      </w:divsChild>
    </w:div>
    <w:div w:id="1063018080">
      <w:bodyDiv w:val="1"/>
      <w:marLeft w:val="0"/>
      <w:marRight w:val="0"/>
      <w:marTop w:val="0"/>
      <w:marBottom w:val="0"/>
      <w:divBdr>
        <w:top w:val="none" w:sz="0" w:space="0" w:color="auto"/>
        <w:left w:val="none" w:sz="0" w:space="0" w:color="auto"/>
        <w:bottom w:val="none" w:sz="0" w:space="0" w:color="auto"/>
        <w:right w:val="none" w:sz="0" w:space="0" w:color="auto"/>
      </w:divBdr>
    </w:div>
    <w:div w:id="1105266069">
      <w:bodyDiv w:val="1"/>
      <w:marLeft w:val="0"/>
      <w:marRight w:val="0"/>
      <w:marTop w:val="0"/>
      <w:marBottom w:val="0"/>
      <w:divBdr>
        <w:top w:val="none" w:sz="0" w:space="0" w:color="auto"/>
        <w:left w:val="none" w:sz="0" w:space="0" w:color="auto"/>
        <w:bottom w:val="none" w:sz="0" w:space="0" w:color="auto"/>
        <w:right w:val="none" w:sz="0" w:space="0" w:color="auto"/>
      </w:divBdr>
    </w:div>
    <w:div w:id="1199859342">
      <w:bodyDiv w:val="1"/>
      <w:marLeft w:val="0"/>
      <w:marRight w:val="0"/>
      <w:marTop w:val="0"/>
      <w:marBottom w:val="0"/>
      <w:divBdr>
        <w:top w:val="none" w:sz="0" w:space="0" w:color="auto"/>
        <w:left w:val="none" w:sz="0" w:space="0" w:color="auto"/>
        <w:bottom w:val="none" w:sz="0" w:space="0" w:color="auto"/>
        <w:right w:val="none" w:sz="0" w:space="0" w:color="auto"/>
      </w:divBdr>
    </w:div>
    <w:div w:id="1440492467">
      <w:bodyDiv w:val="1"/>
      <w:marLeft w:val="0"/>
      <w:marRight w:val="0"/>
      <w:marTop w:val="0"/>
      <w:marBottom w:val="0"/>
      <w:divBdr>
        <w:top w:val="none" w:sz="0" w:space="0" w:color="auto"/>
        <w:left w:val="none" w:sz="0" w:space="0" w:color="auto"/>
        <w:bottom w:val="none" w:sz="0" w:space="0" w:color="auto"/>
        <w:right w:val="none" w:sz="0" w:space="0" w:color="auto"/>
      </w:divBdr>
    </w:div>
    <w:div w:id="1555313387">
      <w:bodyDiv w:val="1"/>
      <w:marLeft w:val="0"/>
      <w:marRight w:val="0"/>
      <w:marTop w:val="0"/>
      <w:marBottom w:val="0"/>
      <w:divBdr>
        <w:top w:val="none" w:sz="0" w:space="0" w:color="auto"/>
        <w:left w:val="none" w:sz="0" w:space="0" w:color="auto"/>
        <w:bottom w:val="none" w:sz="0" w:space="0" w:color="auto"/>
        <w:right w:val="none" w:sz="0" w:space="0" w:color="auto"/>
      </w:divBdr>
    </w:div>
    <w:div w:id="1657758683">
      <w:bodyDiv w:val="1"/>
      <w:marLeft w:val="0"/>
      <w:marRight w:val="0"/>
      <w:marTop w:val="0"/>
      <w:marBottom w:val="0"/>
      <w:divBdr>
        <w:top w:val="none" w:sz="0" w:space="0" w:color="auto"/>
        <w:left w:val="none" w:sz="0" w:space="0" w:color="auto"/>
        <w:bottom w:val="none" w:sz="0" w:space="0" w:color="auto"/>
        <w:right w:val="none" w:sz="0" w:space="0" w:color="auto"/>
      </w:divBdr>
    </w:div>
    <w:div w:id="1658798442">
      <w:bodyDiv w:val="1"/>
      <w:marLeft w:val="0"/>
      <w:marRight w:val="0"/>
      <w:marTop w:val="0"/>
      <w:marBottom w:val="0"/>
      <w:divBdr>
        <w:top w:val="none" w:sz="0" w:space="0" w:color="auto"/>
        <w:left w:val="none" w:sz="0" w:space="0" w:color="auto"/>
        <w:bottom w:val="none" w:sz="0" w:space="0" w:color="auto"/>
        <w:right w:val="none" w:sz="0" w:space="0" w:color="auto"/>
      </w:divBdr>
    </w:div>
    <w:div w:id="1692023949">
      <w:bodyDiv w:val="1"/>
      <w:marLeft w:val="0"/>
      <w:marRight w:val="0"/>
      <w:marTop w:val="0"/>
      <w:marBottom w:val="0"/>
      <w:divBdr>
        <w:top w:val="none" w:sz="0" w:space="0" w:color="auto"/>
        <w:left w:val="none" w:sz="0" w:space="0" w:color="auto"/>
        <w:bottom w:val="none" w:sz="0" w:space="0" w:color="auto"/>
        <w:right w:val="none" w:sz="0" w:space="0" w:color="auto"/>
      </w:divBdr>
      <w:divsChild>
        <w:div w:id="707141916">
          <w:marLeft w:val="547"/>
          <w:marRight w:val="0"/>
          <w:marTop w:val="86"/>
          <w:marBottom w:val="0"/>
          <w:divBdr>
            <w:top w:val="none" w:sz="0" w:space="0" w:color="auto"/>
            <w:left w:val="none" w:sz="0" w:space="0" w:color="auto"/>
            <w:bottom w:val="none" w:sz="0" w:space="0" w:color="auto"/>
            <w:right w:val="none" w:sz="0" w:space="0" w:color="auto"/>
          </w:divBdr>
        </w:div>
        <w:div w:id="1032924893">
          <w:marLeft w:val="547"/>
          <w:marRight w:val="0"/>
          <w:marTop w:val="86"/>
          <w:marBottom w:val="0"/>
          <w:divBdr>
            <w:top w:val="none" w:sz="0" w:space="0" w:color="auto"/>
            <w:left w:val="none" w:sz="0" w:space="0" w:color="auto"/>
            <w:bottom w:val="none" w:sz="0" w:space="0" w:color="auto"/>
            <w:right w:val="none" w:sz="0" w:space="0" w:color="auto"/>
          </w:divBdr>
        </w:div>
      </w:divsChild>
    </w:div>
    <w:div w:id="1730763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collectivemedical.com" TargetMode="Externa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yperlink" Target="https://masshiway.net/News/On_Demand_Webinars/Massachusetts_ENS_Landscape" TargetMode="External"/><Relationship Id="rId7" Type="http://schemas.openxmlformats.org/officeDocument/2006/relationships/endnotes" Target="endnotes.xml"/><Relationship Id="rId12" Type="http://schemas.openxmlformats.org/officeDocument/2006/relationships/hyperlink" Target="mailto:growthopportunities@bamboohealth.com" TargetMode="External"/><Relationship Id="rId25" Type="http://schemas.openxmlformats.org/officeDocument/2006/relationships/diagramColors" Target="diagrams/colors1.xml"/><Relationship Id="rId2" Type="http://schemas.openxmlformats.org/officeDocument/2006/relationships/numbering" Target="numbering.xml"/><Relationship Id="rId20" Type="http://schemas.openxmlformats.org/officeDocument/2006/relationships/hyperlink" Target="https://www.masshiway.net/Services/Statewide_ENS_Framewor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lectivemedical.com/" TargetMode="External"/><Relationship Id="rId24"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masshiway.net/News/On_Demand_Webinars/Massachusetts_ENS_Landscape" TargetMode="External"/><Relationship Id="rId23" Type="http://schemas.openxmlformats.org/officeDocument/2006/relationships/diagramLayout" Target="diagrams/layout1.xml"/><Relationship Id="rId28" Type="http://schemas.openxmlformats.org/officeDocument/2006/relationships/footer" Target="footer1.xml"/><Relationship Id="rId10" Type="http://schemas.openxmlformats.org/officeDocument/2006/relationships/hyperlink" Target="https://bamboohealth.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sshiway.net/Services/Statewide_ENS_Framework" TargetMode="External"/><Relationship Id="rId22" Type="http://schemas.openxmlformats.org/officeDocument/2006/relationships/diagramData" Target="diagrams/data1.xm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916C3E-CBE9-4837-80BC-6A61BB011098}" type="doc">
      <dgm:prSet loTypeId="urn:microsoft.com/office/officeart/2005/8/layout/vList5" loCatId="list" qsTypeId="urn:microsoft.com/office/officeart/2005/8/quickstyle/simple1" qsCatId="simple" csTypeId="urn:microsoft.com/office/officeart/2005/8/colors/accent0_3" csCatId="mainScheme" phldr="1"/>
      <dgm:spPr/>
      <dgm:t>
        <a:bodyPr/>
        <a:lstStyle/>
        <a:p>
          <a:endParaRPr lang="en-US"/>
        </a:p>
      </dgm:t>
    </dgm:pt>
    <dgm:pt modelId="{93A9E887-5D17-4020-9F8F-B86518083562}">
      <dgm:prSet phldrT="[Text]"/>
      <dgm:spPr/>
      <dgm:t>
        <a:bodyPr/>
        <a:lstStyle/>
        <a:p>
          <a:r>
            <a:rPr lang="en-US"/>
            <a:t>Who</a:t>
          </a:r>
        </a:p>
      </dgm:t>
    </dgm:pt>
    <dgm:pt modelId="{BDD8B59C-F527-4A39-9ADA-F7C8146C8495}" type="parTrans" cxnId="{B92AA6F2-3246-4A48-B256-6475B74E1909}">
      <dgm:prSet/>
      <dgm:spPr/>
      <dgm:t>
        <a:bodyPr/>
        <a:lstStyle/>
        <a:p>
          <a:endParaRPr lang="en-US"/>
        </a:p>
      </dgm:t>
    </dgm:pt>
    <dgm:pt modelId="{D8484364-855D-49F0-8B3B-0D762923ADB7}" type="sibTrans" cxnId="{B92AA6F2-3246-4A48-B256-6475B74E1909}">
      <dgm:prSet/>
      <dgm:spPr/>
      <dgm:t>
        <a:bodyPr/>
        <a:lstStyle/>
        <a:p>
          <a:endParaRPr lang="en-US"/>
        </a:p>
      </dgm:t>
    </dgm:pt>
    <dgm:pt modelId="{F4FE9332-E79A-47AD-936E-5A6A48B61F71}">
      <dgm:prSet phldrT="[Text]"/>
      <dgm:spPr/>
      <dgm:t>
        <a:bodyPr/>
        <a:lstStyle/>
        <a:p>
          <a:r>
            <a:rPr lang="en-US" dirty="0"/>
            <a:t> Which patients do you want included in your ADT roster? </a:t>
          </a:r>
          <a:r>
            <a:rPr lang="en-US" i="1" dirty="0"/>
            <a:t>(e.g. ACO patients, chronic disease patients, all active patients, etc.)</a:t>
          </a:r>
          <a:endParaRPr lang="en-US" i="1"/>
        </a:p>
      </dgm:t>
    </dgm:pt>
    <dgm:pt modelId="{239EE3D5-83CD-433D-90F3-E859186F91DC}" type="parTrans" cxnId="{EEC791FE-B63D-437F-BA30-EC22C1E70DEC}">
      <dgm:prSet/>
      <dgm:spPr/>
      <dgm:t>
        <a:bodyPr/>
        <a:lstStyle/>
        <a:p>
          <a:endParaRPr lang="en-US"/>
        </a:p>
      </dgm:t>
    </dgm:pt>
    <dgm:pt modelId="{76871141-9F58-43D6-936F-88B046BEAA47}" type="sibTrans" cxnId="{EEC791FE-B63D-437F-BA30-EC22C1E70DEC}">
      <dgm:prSet/>
      <dgm:spPr/>
      <dgm:t>
        <a:bodyPr/>
        <a:lstStyle/>
        <a:p>
          <a:endParaRPr lang="en-US"/>
        </a:p>
      </dgm:t>
    </dgm:pt>
    <dgm:pt modelId="{E129A0BF-32B8-4C60-AF07-2AFFD6D94093}">
      <dgm:prSet phldrT="[Text]"/>
      <dgm:spPr/>
      <dgm:t>
        <a:bodyPr/>
        <a:lstStyle/>
        <a:p>
          <a:r>
            <a:rPr lang="en-US"/>
            <a:t>What</a:t>
          </a:r>
        </a:p>
      </dgm:t>
    </dgm:pt>
    <dgm:pt modelId="{C89EB2C1-7AB4-4E01-BAE8-1C0EEFC5F75B}" type="parTrans" cxnId="{3B53E574-EE98-47E6-8CA7-89AC678BF8D6}">
      <dgm:prSet/>
      <dgm:spPr/>
      <dgm:t>
        <a:bodyPr/>
        <a:lstStyle/>
        <a:p>
          <a:endParaRPr lang="en-US"/>
        </a:p>
      </dgm:t>
    </dgm:pt>
    <dgm:pt modelId="{22E5E050-673E-40E4-9304-64D4E9A4710C}" type="sibTrans" cxnId="{3B53E574-EE98-47E6-8CA7-89AC678BF8D6}">
      <dgm:prSet/>
      <dgm:spPr/>
      <dgm:t>
        <a:bodyPr/>
        <a:lstStyle/>
        <a:p>
          <a:endParaRPr lang="en-US"/>
        </a:p>
      </dgm:t>
    </dgm:pt>
    <dgm:pt modelId="{0305DECC-0218-4146-9ABC-F5166999086B}">
      <dgm:prSet phldrT="[Text]" custT="1"/>
      <dgm:spPr/>
      <dgm:t>
        <a:bodyPr/>
        <a:lstStyle/>
        <a:p>
          <a:r>
            <a:rPr lang="en-US" sz="1200" dirty="0"/>
            <a:t> What types of ADT alerts do you want notifications for? </a:t>
          </a:r>
          <a:r>
            <a:rPr lang="en-US" sz="1200" i="1" dirty="0"/>
            <a:t>(e.g. discharges only)</a:t>
          </a:r>
          <a:endParaRPr lang="en-US" sz="1200" i="1"/>
        </a:p>
      </dgm:t>
    </dgm:pt>
    <dgm:pt modelId="{F0756C50-43BE-44C7-9E67-516548C396A2}" type="parTrans" cxnId="{668C7634-CF4E-4009-9730-E254B89D1802}">
      <dgm:prSet/>
      <dgm:spPr/>
      <dgm:t>
        <a:bodyPr/>
        <a:lstStyle/>
        <a:p>
          <a:endParaRPr lang="en-US"/>
        </a:p>
      </dgm:t>
    </dgm:pt>
    <dgm:pt modelId="{7077847A-6C86-428B-B2B6-4920029DC60F}" type="sibTrans" cxnId="{668C7634-CF4E-4009-9730-E254B89D1802}">
      <dgm:prSet/>
      <dgm:spPr/>
      <dgm:t>
        <a:bodyPr/>
        <a:lstStyle/>
        <a:p>
          <a:endParaRPr lang="en-US"/>
        </a:p>
      </dgm:t>
    </dgm:pt>
    <dgm:pt modelId="{02BCDAE5-FD50-4935-B3BF-E19689B9ADCF}">
      <dgm:prSet phldrT="[Text]" custT="1"/>
      <dgm:spPr/>
      <dgm:t>
        <a:bodyPr/>
        <a:lstStyle/>
        <a:p>
          <a:r>
            <a:rPr lang="en-US" sz="1200" dirty="0"/>
            <a:t> Do you want to receive unsolicited CoP ADT alerts?</a:t>
          </a:r>
          <a:endParaRPr lang="en-US" sz="1200"/>
        </a:p>
      </dgm:t>
    </dgm:pt>
    <dgm:pt modelId="{42783D70-F3DD-4519-955F-8DC8BD8DACD9}" type="parTrans" cxnId="{91B6F2FF-4137-4D49-BA2C-3B5EF1E2B7B4}">
      <dgm:prSet/>
      <dgm:spPr/>
      <dgm:t>
        <a:bodyPr/>
        <a:lstStyle/>
        <a:p>
          <a:endParaRPr lang="en-US"/>
        </a:p>
      </dgm:t>
    </dgm:pt>
    <dgm:pt modelId="{05302201-08F7-47E6-B6EF-C3D5503517EC}" type="sibTrans" cxnId="{91B6F2FF-4137-4D49-BA2C-3B5EF1E2B7B4}">
      <dgm:prSet/>
      <dgm:spPr/>
      <dgm:t>
        <a:bodyPr/>
        <a:lstStyle/>
        <a:p>
          <a:endParaRPr lang="en-US"/>
        </a:p>
      </dgm:t>
    </dgm:pt>
    <dgm:pt modelId="{FD6560C4-7C77-4666-81FA-E25354CF1E79}">
      <dgm:prSet phldrT="[Text]"/>
      <dgm:spPr/>
      <dgm:t>
        <a:bodyPr/>
        <a:lstStyle/>
        <a:p>
          <a:r>
            <a:rPr lang="en-US"/>
            <a:t>Where</a:t>
          </a:r>
        </a:p>
      </dgm:t>
    </dgm:pt>
    <dgm:pt modelId="{8FAA7BE3-1CEE-4C74-A8C0-A1A232B2A4B9}" type="parTrans" cxnId="{BDEDF74A-2DBA-462D-BCD4-2EF3D78FD84F}">
      <dgm:prSet/>
      <dgm:spPr/>
      <dgm:t>
        <a:bodyPr/>
        <a:lstStyle/>
        <a:p>
          <a:endParaRPr lang="en-US"/>
        </a:p>
      </dgm:t>
    </dgm:pt>
    <dgm:pt modelId="{67622D3E-F8B3-49A1-B611-4B39A71A320A}" type="sibTrans" cxnId="{BDEDF74A-2DBA-462D-BCD4-2EF3D78FD84F}">
      <dgm:prSet/>
      <dgm:spPr/>
      <dgm:t>
        <a:bodyPr/>
        <a:lstStyle/>
        <a:p>
          <a:endParaRPr lang="en-US"/>
        </a:p>
      </dgm:t>
    </dgm:pt>
    <dgm:pt modelId="{78B85DAB-D5A7-494C-8D19-30F2ADCCCA8C}">
      <dgm:prSet phldrT="[Text]" custT="1"/>
      <dgm:spPr/>
      <dgm:t>
        <a:bodyPr/>
        <a:lstStyle/>
        <a:p>
          <a:r>
            <a:rPr lang="en-US" sz="1050" dirty="0"/>
            <a:t> </a:t>
          </a:r>
          <a:r>
            <a:rPr lang="en-US" sz="1200" dirty="0"/>
            <a:t>Where do you want staff to review ADT alerts? </a:t>
          </a:r>
          <a:r>
            <a:rPr lang="en-US" sz="1200" i="1" dirty="0"/>
            <a:t>(e.g. ENS Vendor portal, EHR, population health management tool)</a:t>
          </a:r>
          <a:endParaRPr lang="en-US" sz="1200" i="1"/>
        </a:p>
      </dgm:t>
    </dgm:pt>
    <dgm:pt modelId="{6AC1BA2D-0F6D-42C7-B497-CE7B6BEDA87A}" type="parTrans" cxnId="{EA21A8CE-214C-4BBE-8DBE-94E73282B667}">
      <dgm:prSet/>
      <dgm:spPr/>
      <dgm:t>
        <a:bodyPr/>
        <a:lstStyle/>
        <a:p>
          <a:endParaRPr lang="en-US"/>
        </a:p>
      </dgm:t>
    </dgm:pt>
    <dgm:pt modelId="{D734C359-ABFC-43BC-8A30-43789373F11C}" type="sibTrans" cxnId="{EA21A8CE-214C-4BBE-8DBE-94E73282B667}">
      <dgm:prSet/>
      <dgm:spPr/>
      <dgm:t>
        <a:bodyPr/>
        <a:lstStyle/>
        <a:p>
          <a:endParaRPr lang="en-US"/>
        </a:p>
      </dgm:t>
    </dgm:pt>
    <dgm:pt modelId="{CEF4646E-76FF-4AE2-A60A-F45DF5C68C30}">
      <dgm:prSet phldrT="[Text]"/>
      <dgm:spPr/>
      <dgm:t>
        <a:bodyPr/>
        <a:lstStyle/>
        <a:p>
          <a:r>
            <a:rPr lang="en-US" i="0"/>
            <a:t>When</a:t>
          </a:r>
        </a:p>
      </dgm:t>
    </dgm:pt>
    <dgm:pt modelId="{8BC16324-23A0-4EA4-B103-F36C8CE4F1B9}" type="parTrans" cxnId="{534A15B3-99DC-4580-A736-597AE65A536A}">
      <dgm:prSet/>
      <dgm:spPr/>
      <dgm:t>
        <a:bodyPr/>
        <a:lstStyle/>
        <a:p>
          <a:endParaRPr lang="en-US"/>
        </a:p>
      </dgm:t>
    </dgm:pt>
    <dgm:pt modelId="{EA2F4F55-9B2E-48D4-A3C5-88D37CCBD1CA}" type="sibTrans" cxnId="{534A15B3-99DC-4580-A736-597AE65A536A}">
      <dgm:prSet/>
      <dgm:spPr/>
      <dgm:t>
        <a:bodyPr/>
        <a:lstStyle/>
        <a:p>
          <a:endParaRPr lang="en-US"/>
        </a:p>
      </dgm:t>
    </dgm:pt>
    <dgm:pt modelId="{129A96B9-E944-4C1C-8B0D-0FF3DDC2BFD4}">
      <dgm:prSet phldrT="[Text]" custT="1"/>
      <dgm:spPr/>
      <dgm:t>
        <a:bodyPr/>
        <a:lstStyle/>
        <a:p>
          <a:r>
            <a:rPr lang="en-US" sz="1050" dirty="0"/>
            <a:t> </a:t>
          </a:r>
          <a:r>
            <a:rPr lang="en-US" sz="1200" dirty="0"/>
            <a:t>When and how often do you want to receive ADT alerts? </a:t>
          </a:r>
          <a:endParaRPr lang="en-US" sz="1050" i="1"/>
        </a:p>
      </dgm:t>
    </dgm:pt>
    <dgm:pt modelId="{376E039A-FD77-460C-9110-B6473ABEB675}" type="parTrans" cxnId="{85337544-DD2B-440B-95CD-A45BD794F7D8}">
      <dgm:prSet/>
      <dgm:spPr/>
      <dgm:t>
        <a:bodyPr/>
        <a:lstStyle/>
        <a:p>
          <a:endParaRPr lang="en-US"/>
        </a:p>
      </dgm:t>
    </dgm:pt>
    <dgm:pt modelId="{28B08A2F-D1D4-4C5F-9195-6FFA283960BA}" type="sibTrans" cxnId="{85337544-DD2B-440B-95CD-A45BD794F7D8}">
      <dgm:prSet/>
      <dgm:spPr/>
      <dgm:t>
        <a:bodyPr/>
        <a:lstStyle/>
        <a:p>
          <a:endParaRPr lang="en-US"/>
        </a:p>
      </dgm:t>
    </dgm:pt>
    <dgm:pt modelId="{E854CF51-9FA3-4D5B-9D1D-8EDCCBB805F0}">
      <dgm:prSet phldrT="[Text]"/>
      <dgm:spPr/>
      <dgm:t>
        <a:bodyPr/>
        <a:lstStyle/>
        <a:p>
          <a:r>
            <a:rPr lang="en-US" i="0"/>
            <a:t>How</a:t>
          </a:r>
        </a:p>
      </dgm:t>
    </dgm:pt>
    <dgm:pt modelId="{5D63BE83-92FD-4777-A279-7394107E561C}" type="parTrans" cxnId="{32BD8E0B-E90C-4DF3-ABD4-8E3B7CE49704}">
      <dgm:prSet/>
      <dgm:spPr/>
      <dgm:t>
        <a:bodyPr/>
        <a:lstStyle/>
        <a:p>
          <a:endParaRPr lang="en-US"/>
        </a:p>
      </dgm:t>
    </dgm:pt>
    <dgm:pt modelId="{99372E51-A7F0-4B03-9724-C79EB60CD20B}" type="sibTrans" cxnId="{32BD8E0B-E90C-4DF3-ABD4-8E3B7CE49704}">
      <dgm:prSet/>
      <dgm:spPr/>
      <dgm:t>
        <a:bodyPr/>
        <a:lstStyle/>
        <a:p>
          <a:endParaRPr lang="en-US"/>
        </a:p>
      </dgm:t>
    </dgm:pt>
    <dgm:pt modelId="{9A667C45-E4D2-4744-8AFE-0B9DF2C01134}">
      <dgm:prSet phldrT="[Text]" custT="1"/>
      <dgm:spPr/>
      <dgm:t>
        <a:bodyPr/>
        <a:lstStyle/>
        <a:p>
          <a:r>
            <a:rPr lang="en-US" sz="1050" dirty="0"/>
            <a:t> </a:t>
          </a:r>
          <a:r>
            <a:rPr lang="en-US" sz="1200" dirty="0"/>
            <a:t>Customizations and filtering of ADT feeds can be done through a certified ENS Vendor or in a population health management tool</a:t>
          </a:r>
          <a:endParaRPr lang="en-US" sz="1200" i="0"/>
        </a:p>
      </dgm:t>
    </dgm:pt>
    <dgm:pt modelId="{947B3CFC-48D7-435A-824A-BD4B37D24E3C}" type="parTrans" cxnId="{D6CFF56F-F262-4523-851D-75DC9F255486}">
      <dgm:prSet/>
      <dgm:spPr/>
      <dgm:t>
        <a:bodyPr/>
        <a:lstStyle/>
        <a:p>
          <a:endParaRPr lang="en-US"/>
        </a:p>
      </dgm:t>
    </dgm:pt>
    <dgm:pt modelId="{8194DBBF-F950-45F7-822E-D800DDB9A34E}" type="sibTrans" cxnId="{D6CFF56F-F262-4523-851D-75DC9F255486}">
      <dgm:prSet/>
      <dgm:spPr/>
      <dgm:t>
        <a:bodyPr/>
        <a:lstStyle/>
        <a:p>
          <a:endParaRPr lang="en-US"/>
        </a:p>
      </dgm:t>
    </dgm:pt>
    <dgm:pt modelId="{012AB3C7-3CD9-497E-81CD-1A6082991627}" type="pres">
      <dgm:prSet presAssocID="{BE916C3E-CBE9-4837-80BC-6A61BB011098}" presName="Name0" presStyleCnt="0">
        <dgm:presLayoutVars>
          <dgm:dir/>
          <dgm:animLvl val="lvl"/>
          <dgm:resizeHandles val="exact"/>
        </dgm:presLayoutVars>
      </dgm:prSet>
      <dgm:spPr/>
    </dgm:pt>
    <dgm:pt modelId="{90881D4C-B8D8-4F87-92AC-F9CFB74E11B1}" type="pres">
      <dgm:prSet presAssocID="{93A9E887-5D17-4020-9F8F-B86518083562}" presName="linNode" presStyleCnt="0"/>
      <dgm:spPr/>
    </dgm:pt>
    <dgm:pt modelId="{3A46B433-78D7-40F5-B297-43C3F9884D37}" type="pres">
      <dgm:prSet presAssocID="{93A9E887-5D17-4020-9F8F-B86518083562}" presName="parentText" presStyleLbl="node1" presStyleIdx="0" presStyleCnt="5" custScaleX="71810">
        <dgm:presLayoutVars>
          <dgm:chMax val="1"/>
          <dgm:bulletEnabled val="1"/>
        </dgm:presLayoutVars>
      </dgm:prSet>
      <dgm:spPr/>
    </dgm:pt>
    <dgm:pt modelId="{0F092078-3AA1-4453-8978-93C06F5A063D}" type="pres">
      <dgm:prSet presAssocID="{93A9E887-5D17-4020-9F8F-B86518083562}" presName="descendantText" presStyleLbl="alignAccFollowNode1" presStyleIdx="0" presStyleCnt="5" custScaleX="110770">
        <dgm:presLayoutVars>
          <dgm:bulletEnabled val="1"/>
        </dgm:presLayoutVars>
      </dgm:prSet>
      <dgm:spPr/>
    </dgm:pt>
    <dgm:pt modelId="{DB692DD2-AE67-4635-8DAB-4FC6BC42DC10}" type="pres">
      <dgm:prSet presAssocID="{D8484364-855D-49F0-8B3B-0D762923ADB7}" presName="sp" presStyleCnt="0"/>
      <dgm:spPr/>
    </dgm:pt>
    <dgm:pt modelId="{D508C84C-A0B3-4BA2-B011-89DE183F88D0}" type="pres">
      <dgm:prSet presAssocID="{E129A0BF-32B8-4C60-AF07-2AFFD6D94093}" presName="linNode" presStyleCnt="0"/>
      <dgm:spPr/>
    </dgm:pt>
    <dgm:pt modelId="{7A4E8735-76A4-4602-AC4D-52C51A1C3BC2}" type="pres">
      <dgm:prSet presAssocID="{E129A0BF-32B8-4C60-AF07-2AFFD6D94093}" presName="parentText" presStyleLbl="node1" presStyleIdx="1" presStyleCnt="5" custScaleX="71810">
        <dgm:presLayoutVars>
          <dgm:chMax val="1"/>
          <dgm:bulletEnabled val="1"/>
        </dgm:presLayoutVars>
      </dgm:prSet>
      <dgm:spPr/>
    </dgm:pt>
    <dgm:pt modelId="{CDE7A663-C358-448B-BEB2-A9712CFD602E}" type="pres">
      <dgm:prSet presAssocID="{E129A0BF-32B8-4C60-AF07-2AFFD6D94093}" presName="descendantText" presStyleLbl="alignAccFollowNode1" presStyleIdx="1" presStyleCnt="5" custScaleX="110770">
        <dgm:presLayoutVars>
          <dgm:bulletEnabled val="1"/>
        </dgm:presLayoutVars>
      </dgm:prSet>
      <dgm:spPr/>
    </dgm:pt>
    <dgm:pt modelId="{7235CACA-498E-4CA0-A8DD-831D4C29005A}" type="pres">
      <dgm:prSet presAssocID="{22E5E050-673E-40E4-9304-64D4E9A4710C}" presName="sp" presStyleCnt="0"/>
      <dgm:spPr/>
    </dgm:pt>
    <dgm:pt modelId="{724E0641-A772-4E97-AE48-219A05805043}" type="pres">
      <dgm:prSet presAssocID="{FD6560C4-7C77-4666-81FA-E25354CF1E79}" presName="linNode" presStyleCnt="0"/>
      <dgm:spPr/>
    </dgm:pt>
    <dgm:pt modelId="{AAAE1EE4-C425-4C2D-83CD-3A2E885EE92C}" type="pres">
      <dgm:prSet presAssocID="{FD6560C4-7C77-4666-81FA-E25354CF1E79}" presName="parentText" presStyleLbl="node1" presStyleIdx="2" presStyleCnt="5" custScaleX="71810">
        <dgm:presLayoutVars>
          <dgm:chMax val="1"/>
          <dgm:bulletEnabled val="1"/>
        </dgm:presLayoutVars>
      </dgm:prSet>
      <dgm:spPr/>
    </dgm:pt>
    <dgm:pt modelId="{69955B35-84A9-4511-9399-6B226732EF9E}" type="pres">
      <dgm:prSet presAssocID="{FD6560C4-7C77-4666-81FA-E25354CF1E79}" presName="descendantText" presStyleLbl="alignAccFollowNode1" presStyleIdx="2" presStyleCnt="5" custScaleX="110770">
        <dgm:presLayoutVars>
          <dgm:bulletEnabled val="1"/>
        </dgm:presLayoutVars>
      </dgm:prSet>
      <dgm:spPr/>
    </dgm:pt>
    <dgm:pt modelId="{94D71761-678A-4180-89F8-4992B0CE538F}" type="pres">
      <dgm:prSet presAssocID="{67622D3E-F8B3-49A1-B611-4B39A71A320A}" presName="sp" presStyleCnt="0"/>
      <dgm:spPr/>
    </dgm:pt>
    <dgm:pt modelId="{FDE6A81F-019B-44D3-BB48-EB1DA787F2F4}" type="pres">
      <dgm:prSet presAssocID="{CEF4646E-76FF-4AE2-A60A-F45DF5C68C30}" presName="linNode" presStyleCnt="0"/>
      <dgm:spPr/>
    </dgm:pt>
    <dgm:pt modelId="{F9B42C77-96EE-4B9D-AA62-E7102E13001C}" type="pres">
      <dgm:prSet presAssocID="{CEF4646E-76FF-4AE2-A60A-F45DF5C68C30}" presName="parentText" presStyleLbl="node1" presStyleIdx="3" presStyleCnt="5" custScaleX="71810">
        <dgm:presLayoutVars>
          <dgm:chMax val="1"/>
          <dgm:bulletEnabled val="1"/>
        </dgm:presLayoutVars>
      </dgm:prSet>
      <dgm:spPr/>
    </dgm:pt>
    <dgm:pt modelId="{BD951868-DB33-4E69-9DD0-2EADEDA13A41}" type="pres">
      <dgm:prSet presAssocID="{CEF4646E-76FF-4AE2-A60A-F45DF5C68C30}" presName="descendantText" presStyleLbl="alignAccFollowNode1" presStyleIdx="3" presStyleCnt="5" custScaleX="110770">
        <dgm:presLayoutVars>
          <dgm:bulletEnabled val="1"/>
        </dgm:presLayoutVars>
      </dgm:prSet>
      <dgm:spPr/>
    </dgm:pt>
    <dgm:pt modelId="{C0838252-99C2-41B6-9917-7CA416BFBC6E}" type="pres">
      <dgm:prSet presAssocID="{EA2F4F55-9B2E-48D4-A3C5-88D37CCBD1CA}" presName="sp" presStyleCnt="0"/>
      <dgm:spPr/>
    </dgm:pt>
    <dgm:pt modelId="{ECB5A577-E805-4652-AD11-A67E47E9EE8C}" type="pres">
      <dgm:prSet presAssocID="{E854CF51-9FA3-4D5B-9D1D-8EDCCBB805F0}" presName="linNode" presStyleCnt="0"/>
      <dgm:spPr/>
    </dgm:pt>
    <dgm:pt modelId="{48CCB512-68FF-4A50-B202-E9C8B54F8A87}" type="pres">
      <dgm:prSet presAssocID="{E854CF51-9FA3-4D5B-9D1D-8EDCCBB805F0}" presName="parentText" presStyleLbl="node1" presStyleIdx="4" presStyleCnt="5" custScaleX="71810" custLinFactNeighborX="-159" custLinFactNeighborY="229">
        <dgm:presLayoutVars>
          <dgm:chMax val="1"/>
          <dgm:bulletEnabled val="1"/>
        </dgm:presLayoutVars>
      </dgm:prSet>
      <dgm:spPr/>
    </dgm:pt>
    <dgm:pt modelId="{3237FC00-4B78-4C23-AD60-00F3C1724391}" type="pres">
      <dgm:prSet presAssocID="{E854CF51-9FA3-4D5B-9D1D-8EDCCBB805F0}" presName="descendantText" presStyleLbl="alignAccFollowNode1" presStyleIdx="4" presStyleCnt="5" custScaleX="111473" custLinFactNeighborX="-1413" custLinFactNeighborY="-3491">
        <dgm:presLayoutVars>
          <dgm:bulletEnabled val="1"/>
        </dgm:presLayoutVars>
      </dgm:prSet>
      <dgm:spPr/>
    </dgm:pt>
  </dgm:ptLst>
  <dgm:cxnLst>
    <dgm:cxn modelId="{33B42703-1949-465D-A7D2-B8E761473068}" type="presOf" srcId="{FD6560C4-7C77-4666-81FA-E25354CF1E79}" destId="{AAAE1EE4-C425-4C2D-83CD-3A2E885EE92C}" srcOrd="0" destOrd="0" presId="urn:microsoft.com/office/officeart/2005/8/layout/vList5"/>
    <dgm:cxn modelId="{32BD8E0B-E90C-4DF3-ABD4-8E3B7CE49704}" srcId="{BE916C3E-CBE9-4837-80BC-6A61BB011098}" destId="{E854CF51-9FA3-4D5B-9D1D-8EDCCBB805F0}" srcOrd="4" destOrd="0" parTransId="{5D63BE83-92FD-4777-A279-7394107E561C}" sibTransId="{99372E51-A7F0-4B03-9724-C79EB60CD20B}"/>
    <dgm:cxn modelId="{DACB1920-DD46-4085-896D-5C24FD24FD51}" type="presOf" srcId="{F4FE9332-E79A-47AD-936E-5A6A48B61F71}" destId="{0F092078-3AA1-4453-8978-93C06F5A063D}" srcOrd="0" destOrd="0" presId="urn:microsoft.com/office/officeart/2005/8/layout/vList5"/>
    <dgm:cxn modelId="{925E512F-7E30-4C90-91E1-1D4328B1F718}" type="presOf" srcId="{E854CF51-9FA3-4D5B-9D1D-8EDCCBB805F0}" destId="{48CCB512-68FF-4A50-B202-E9C8B54F8A87}" srcOrd="0" destOrd="0" presId="urn:microsoft.com/office/officeart/2005/8/layout/vList5"/>
    <dgm:cxn modelId="{668C7634-CF4E-4009-9730-E254B89D1802}" srcId="{E129A0BF-32B8-4C60-AF07-2AFFD6D94093}" destId="{0305DECC-0218-4146-9ABC-F5166999086B}" srcOrd="0" destOrd="0" parTransId="{F0756C50-43BE-44C7-9E67-516548C396A2}" sibTransId="{7077847A-6C86-428B-B2B6-4920029DC60F}"/>
    <dgm:cxn modelId="{F5FF9A5E-5AF3-475D-AE30-548C188E3157}" type="presOf" srcId="{02BCDAE5-FD50-4935-B3BF-E19689B9ADCF}" destId="{CDE7A663-C358-448B-BEB2-A9712CFD602E}" srcOrd="0" destOrd="1" presId="urn:microsoft.com/office/officeart/2005/8/layout/vList5"/>
    <dgm:cxn modelId="{24A98142-8861-402A-BC4E-5877E3D98F77}" type="presOf" srcId="{E129A0BF-32B8-4C60-AF07-2AFFD6D94093}" destId="{7A4E8735-76A4-4602-AC4D-52C51A1C3BC2}" srcOrd="0" destOrd="0" presId="urn:microsoft.com/office/officeart/2005/8/layout/vList5"/>
    <dgm:cxn modelId="{85337544-DD2B-440B-95CD-A45BD794F7D8}" srcId="{CEF4646E-76FF-4AE2-A60A-F45DF5C68C30}" destId="{129A96B9-E944-4C1C-8B0D-0FF3DDC2BFD4}" srcOrd="0" destOrd="0" parTransId="{376E039A-FD77-460C-9110-B6473ABEB675}" sibTransId="{28B08A2F-D1D4-4C5F-9195-6FFA283960BA}"/>
    <dgm:cxn modelId="{78BDCE6A-AD01-4BC9-BE16-71A7BCA72041}" type="presOf" srcId="{9A667C45-E4D2-4744-8AFE-0B9DF2C01134}" destId="{3237FC00-4B78-4C23-AD60-00F3C1724391}" srcOrd="0" destOrd="0" presId="urn:microsoft.com/office/officeart/2005/8/layout/vList5"/>
    <dgm:cxn modelId="{BDEDF74A-2DBA-462D-BCD4-2EF3D78FD84F}" srcId="{BE916C3E-CBE9-4837-80BC-6A61BB011098}" destId="{FD6560C4-7C77-4666-81FA-E25354CF1E79}" srcOrd="2" destOrd="0" parTransId="{8FAA7BE3-1CEE-4C74-A8C0-A1A232B2A4B9}" sibTransId="{67622D3E-F8B3-49A1-B611-4B39A71A320A}"/>
    <dgm:cxn modelId="{D6CFF56F-F262-4523-851D-75DC9F255486}" srcId="{E854CF51-9FA3-4D5B-9D1D-8EDCCBB805F0}" destId="{9A667C45-E4D2-4744-8AFE-0B9DF2C01134}" srcOrd="0" destOrd="0" parTransId="{947B3CFC-48D7-435A-824A-BD4B37D24E3C}" sibTransId="{8194DBBF-F950-45F7-822E-D800DDB9A34E}"/>
    <dgm:cxn modelId="{3B53E574-EE98-47E6-8CA7-89AC678BF8D6}" srcId="{BE916C3E-CBE9-4837-80BC-6A61BB011098}" destId="{E129A0BF-32B8-4C60-AF07-2AFFD6D94093}" srcOrd="1" destOrd="0" parTransId="{C89EB2C1-7AB4-4E01-BAE8-1C0EEFC5F75B}" sibTransId="{22E5E050-673E-40E4-9304-64D4E9A4710C}"/>
    <dgm:cxn modelId="{B37E2B56-EDBC-49A8-9D2E-10E8C3D37AD5}" type="presOf" srcId="{78B85DAB-D5A7-494C-8D19-30F2ADCCCA8C}" destId="{69955B35-84A9-4511-9399-6B226732EF9E}" srcOrd="0" destOrd="0" presId="urn:microsoft.com/office/officeart/2005/8/layout/vList5"/>
    <dgm:cxn modelId="{576BAA86-6AB0-4661-842C-1F41F36BF0E9}" type="presOf" srcId="{BE916C3E-CBE9-4837-80BC-6A61BB011098}" destId="{012AB3C7-3CD9-497E-81CD-1A6082991627}" srcOrd="0" destOrd="0" presId="urn:microsoft.com/office/officeart/2005/8/layout/vList5"/>
    <dgm:cxn modelId="{37805A9C-12DD-41F8-81D6-DD0F25E93DA8}" type="presOf" srcId="{93A9E887-5D17-4020-9F8F-B86518083562}" destId="{3A46B433-78D7-40F5-B297-43C3F9884D37}" srcOrd="0" destOrd="0" presId="urn:microsoft.com/office/officeart/2005/8/layout/vList5"/>
    <dgm:cxn modelId="{534A15B3-99DC-4580-A736-597AE65A536A}" srcId="{BE916C3E-CBE9-4837-80BC-6A61BB011098}" destId="{CEF4646E-76FF-4AE2-A60A-F45DF5C68C30}" srcOrd="3" destOrd="0" parTransId="{8BC16324-23A0-4EA4-B103-F36C8CE4F1B9}" sibTransId="{EA2F4F55-9B2E-48D4-A3C5-88D37CCBD1CA}"/>
    <dgm:cxn modelId="{753CEAB7-505D-4D5F-83BB-D80F5717354C}" type="presOf" srcId="{CEF4646E-76FF-4AE2-A60A-F45DF5C68C30}" destId="{F9B42C77-96EE-4B9D-AA62-E7102E13001C}" srcOrd="0" destOrd="0" presId="urn:microsoft.com/office/officeart/2005/8/layout/vList5"/>
    <dgm:cxn modelId="{EA21A8CE-214C-4BBE-8DBE-94E73282B667}" srcId="{FD6560C4-7C77-4666-81FA-E25354CF1E79}" destId="{78B85DAB-D5A7-494C-8D19-30F2ADCCCA8C}" srcOrd="0" destOrd="0" parTransId="{6AC1BA2D-0F6D-42C7-B497-CE7B6BEDA87A}" sibTransId="{D734C359-ABFC-43BC-8A30-43789373F11C}"/>
    <dgm:cxn modelId="{1E2C1FEB-123A-4EA7-A25D-25E998A911BD}" type="presOf" srcId="{0305DECC-0218-4146-9ABC-F5166999086B}" destId="{CDE7A663-C358-448B-BEB2-A9712CFD602E}" srcOrd="0" destOrd="0" presId="urn:microsoft.com/office/officeart/2005/8/layout/vList5"/>
    <dgm:cxn modelId="{B92AA6F2-3246-4A48-B256-6475B74E1909}" srcId="{BE916C3E-CBE9-4837-80BC-6A61BB011098}" destId="{93A9E887-5D17-4020-9F8F-B86518083562}" srcOrd="0" destOrd="0" parTransId="{BDD8B59C-F527-4A39-9ADA-F7C8146C8495}" sibTransId="{D8484364-855D-49F0-8B3B-0D762923ADB7}"/>
    <dgm:cxn modelId="{B0BE0CFA-9904-456E-B590-26A7AEAA0C33}" type="presOf" srcId="{129A96B9-E944-4C1C-8B0D-0FF3DDC2BFD4}" destId="{BD951868-DB33-4E69-9DD0-2EADEDA13A41}" srcOrd="0" destOrd="0" presId="urn:microsoft.com/office/officeart/2005/8/layout/vList5"/>
    <dgm:cxn modelId="{EEC791FE-B63D-437F-BA30-EC22C1E70DEC}" srcId="{93A9E887-5D17-4020-9F8F-B86518083562}" destId="{F4FE9332-E79A-47AD-936E-5A6A48B61F71}" srcOrd="0" destOrd="0" parTransId="{239EE3D5-83CD-433D-90F3-E859186F91DC}" sibTransId="{76871141-9F58-43D6-936F-88B046BEAA47}"/>
    <dgm:cxn modelId="{91B6F2FF-4137-4D49-BA2C-3B5EF1E2B7B4}" srcId="{E129A0BF-32B8-4C60-AF07-2AFFD6D94093}" destId="{02BCDAE5-FD50-4935-B3BF-E19689B9ADCF}" srcOrd="1" destOrd="0" parTransId="{42783D70-F3DD-4519-955F-8DC8BD8DACD9}" sibTransId="{05302201-08F7-47E6-B6EF-C3D5503517EC}"/>
    <dgm:cxn modelId="{D9D6969B-4759-4400-83B9-3AC34CDFD146}" type="presParOf" srcId="{012AB3C7-3CD9-497E-81CD-1A6082991627}" destId="{90881D4C-B8D8-4F87-92AC-F9CFB74E11B1}" srcOrd="0" destOrd="0" presId="urn:microsoft.com/office/officeart/2005/8/layout/vList5"/>
    <dgm:cxn modelId="{5E455EC3-BE6E-48F3-BBE8-E52EA8BA80F6}" type="presParOf" srcId="{90881D4C-B8D8-4F87-92AC-F9CFB74E11B1}" destId="{3A46B433-78D7-40F5-B297-43C3F9884D37}" srcOrd="0" destOrd="0" presId="urn:microsoft.com/office/officeart/2005/8/layout/vList5"/>
    <dgm:cxn modelId="{3B58CABC-5215-40EF-B159-6784D09CB804}" type="presParOf" srcId="{90881D4C-B8D8-4F87-92AC-F9CFB74E11B1}" destId="{0F092078-3AA1-4453-8978-93C06F5A063D}" srcOrd="1" destOrd="0" presId="urn:microsoft.com/office/officeart/2005/8/layout/vList5"/>
    <dgm:cxn modelId="{8DB559E4-D658-42E7-9618-B23656301002}" type="presParOf" srcId="{012AB3C7-3CD9-497E-81CD-1A6082991627}" destId="{DB692DD2-AE67-4635-8DAB-4FC6BC42DC10}" srcOrd="1" destOrd="0" presId="urn:microsoft.com/office/officeart/2005/8/layout/vList5"/>
    <dgm:cxn modelId="{1D4EC425-B44C-4311-9F9D-B0396BF229A1}" type="presParOf" srcId="{012AB3C7-3CD9-497E-81CD-1A6082991627}" destId="{D508C84C-A0B3-4BA2-B011-89DE183F88D0}" srcOrd="2" destOrd="0" presId="urn:microsoft.com/office/officeart/2005/8/layout/vList5"/>
    <dgm:cxn modelId="{2970414E-02D3-48A8-86EA-C3C4204E9CDA}" type="presParOf" srcId="{D508C84C-A0B3-4BA2-B011-89DE183F88D0}" destId="{7A4E8735-76A4-4602-AC4D-52C51A1C3BC2}" srcOrd="0" destOrd="0" presId="urn:microsoft.com/office/officeart/2005/8/layout/vList5"/>
    <dgm:cxn modelId="{500E51B5-BCDB-48C1-B27D-4BEDD105D6A6}" type="presParOf" srcId="{D508C84C-A0B3-4BA2-B011-89DE183F88D0}" destId="{CDE7A663-C358-448B-BEB2-A9712CFD602E}" srcOrd="1" destOrd="0" presId="urn:microsoft.com/office/officeart/2005/8/layout/vList5"/>
    <dgm:cxn modelId="{C5F1C3BB-B42B-4182-B506-7D73C2E1ED88}" type="presParOf" srcId="{012AB3C7-3CD9-497E-81CD-1A6082991627}" destId="{7235CACA-498E-4CA0-A8DD-831D4C29005A}" srcOrd="3" destOrd="0" presId="urn:microsoft.com/office/officeart/2005/8/layout/vList5"/>
    <dgm:cxn modelId="{E850BEE4-0D40-4DA8-B4E2-D4D15854C193}" type="presParOf" srcId="{012AB3C7-3CD9-497E-81CD-1A6082991627}" destId="{724E0641-A772-4E97-AE48-219A05805043}" srcOrd="4" destOrd="0" presId="urn:microsoft.com/office/officeart/2005/8/layout/vList5"/>
    <dgm:cxn modelId="{2E38EAB8-284D-4216-B351-68332141D4DC}" type="presParOf" srcId="{724E0641-A772-4E97-AE48-219A05805043}" destId="{AAAE1EE4-C425-4C2D-83CD-3A2E885EE92C}" srcOrd="0" destOrd="0" presId="urn:microsoft.com/office/officeart/2005/8/layout/vList5"/>
    <dgm:cxn modelId="{9562A451-E92F-4BAE-9392-51C210951EFE}" type="presParOf" srcId="{724E0641-A772-4E97-AE48-219A05805043}" destId="{69955B35-84A9-4511-9399-6B226732EF9E}" srcOrd="1" destOrd="0" presId="urn:microsoft.com/office/officeart/2005/8/layout/vList5"/>
    <dgm:cxn modelId="{D034CED4-8507-4ED0-863E-F415717A959D}" type="presParOf" srcId="{012AB3C7-3CD9-497E-81CD-1A6082991627}" destId="{94D71761-678A-4180-89F8-4992B0CE538F}" srcOrd="5" destOrd="0" presId="urn:microsoft.com/office/officeart/2005/8/layout/vList5"/>
    <dgm:cxn modelId="{B47C6814-C5B8-45C9-8A2C-FB32CAD030CD}" type="presParOf" srcId="{012AB3C7-3CD9-497E-81CD-1A6082991627}" destId="{FDE6A81F-019B-44D3-BB48-EB1DA787F2F4}" srcOrd="6" destOrd="0" presId="urn:microsoft.com/office/officeart/2005/8/layout/vList5"/>
    <dgm:cxn modelId="{01EA1CFF-4154-4FCE-A432-716991D046CB}" type="presParOf" srcId="{FDE6A81F-019B-44D3-BB48-EB1DA787F2F4}" destId="{F9B42C77-96EE-4B9D-AA62-E7102E13001C}" srcOrd="0" destOrd="0" presId="urn:microsoft.com/office/officeart/2005/8/layout/vList5"/>
    <dgm:cxn modelId="{C5BD7D8B-97E5-4666-B72C-0E148948ADAD}" type="presParOf" srcId="{FDE6A81F-019B-44D3-BB48-EB1DA787F2F4}" destId="{BD951868-DB33-4E69-9DD0-2EADEDA13A41}" srcOrd="1" destOrd="0" presId="urn:microsoft.com/office/officeart/2005/8/layout/vList5"/>
    <dgm:cxn modelId="{6CDA138B-C21D-470F-8D29-455AA89C7779}" type="presParOf" srcId="{012AB3C7-3CD9-497E-81CD-1A6082991627}" destId="{C0838252-99C2-41B6-9917-7CA416BFBC6E}" srcOrd="7" destOrd="0" presId="urn:microsoft.com/office/officeart/2005/8/layout/vList5"/>
    <dgm:cxn modelId="{74AFCEED-AB40-4C57-AAA3-2028A6F26EC6}" type="presParOf" srcId="{012AB3C7-3CD9-497E-81CD-1A6082991627}" destId="{ECB5A577-E805-4652-AD11-A67E47E9EE8C}" srcOrd="8" destOrd="0" presId="urn:microsoft.com/office/officeart/2005/8/layout/vList5"/>
    <dgm:cxn modelId="{B578048D-EA7F-4672-9F7C-1B055F5B6748}" type="presParOf" srcId="{ECB5A577-E805-4652-AD11-A67E47E9EE8C}" destId="{48CCB512-68FF-4A50-B202-E9C8B54F8A87}" srcOrd="0" destOrd="0" presId="urn:microsoft.com/office/officeart/2005/8/layout/vList5"/>
    <dgm:cxn modelId="{17D0EFF6-00EC-4996-B18E-0E2A34C6461B}" type="presParOf" srcId="{ECB5A577-E805-4652-AD11-A67E47E9EE8C}" destId="{3237FC00-4B78-4C23-AD60-00F3C1724391}" srcOrd="1" destOrd="0" presId="urn:microsoft.com/office/officeart/2005/8/layout/vList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092078-3AA1-4453-8978-93C06F5A063D}">
      <dsp:nvSpPr>
        <dsp:cNvPr id="0" name=""/>
        <dsp:cNvSpPr/>
      </dsp:nvSpPr>
      <dsp:spPr>
        <a:xfrm rot="5400000">
          <a:off x="3641007" y="-1870009"/>
          <a:ext cx="545620" cy="4425164"/>
        </a:xfrm>
        <a:prstGeom prst="round2Same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en-US" sz="1200" kern="1200" dirty="0"/>
            <a:t> Which patients do you want included in your ADT roster? </a:t>
          </a:r>
          <a:r>
            <a:rPr lang="en-US" sz="1200" i="1" kern="1200" dirty="0"/>
            <a:t>(e.g. ACO patients, chronic disease patients, all active patients, etc.)</a:t>
          </a:r>
          <a:endParaRPr lang="en-US" sz="1200" i="1" kern="1200"/>
        </a:p>
      </dsp:txBody>
      <dsp:txXfrm rot="-5400000">
        <a:off x="1701236" y="96397"/>
        <a:ext cx="4398529" cy="492350"/>
      </dsp:txXfrm>
    </dsp:sp>
    <dsp:sp modelId="{3A46B433-78D7-40F5-B297-43C3F9884D37}">
      <dsp:nvSpPr>
        <dsp:cNvPr id="0" name=""/>
        <dsp:cNvSpPr/>
      </dsp:nvSpPr>
      <dsp:spPr>
        <a:xfrm>
          <a:off x="87565" y="1559"/>
          <a:ext cx="1613669" cy="682025"/>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64770" rIns="129540" bIns="64770" numCol="1" spcCol="1270" anchor="ctr" anchorCtr="0">
          <a:noAutofit/>
        </a:bodyPr>
        <a:lstStyle/>
        <a:p>
          <a:pPr marL="0" lvl="0" indent="0" algn="ctr" defTabSz="1511300">
            <a:lnSpc>
              <a:spcPct val="90000"/>
            </a:lnSpc>
            <a:spcBef>
              <a:spcPct val="0"/>
            </a:spcBef>
            <a:spcAft>
              <a:spcPct val="35000"/>
            </a:spcAft>
            <a:buNone/>
          </a:pPr>
          <a:r>
            <a:rPr lang="en-US" sz="3400" kern="1200"/>
            <a:t>Who</a:t>
          </a:r>
        </a:p>
      </dsp:txBody>
      <dsp:txXfrm>
        <a:off x="120859" y="34853"/>
        <a:ext cx="1547081" cy="615437"/>
      </dsp:txXfrm>
    </dsp:sp>
    <dsp:sp modelId="{CDE7A663-C358-448B-BEB2-A9712CFD602E}">
      <dsp:nvSpPr>
        <dsp:cNvPr id="0" name=""/>
        <dsp:cNvSpPr/>
      </dsp:nvSpPr>
      <dsp:spPr>
        <a:xfrm rot="5400000">
          <a:off x="3641007" y="-1153883"/>
          <a:ext cx="545620" cy="4425164"/>
        </a:xfrm>
        <a:prstGeom prst="round2Same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a:lnSpc>
              <a:spcPct val="90000"/>
            </a:lnSpc>
            <a:spcBef>
              <a:spcPct val="0"/>
            </a:spcBef>
            <a:spcAft>
              <a:spcPct val="15000"/>
            </a:spcAft>
            <a:buChar char="•"/>
          </a:pPr>
          <a:r>
            <a:rPr lang="en-US" sz="1200" kern="1200" dirty="0"/>
            <a:t> What types of ADT alerts do you want notifications for? </a:t>
          </a:r>
          <a:r>
            <a:rPr lang="en-US" sz="1200" i="1" kern="1200" dirty="0"/>
            <a:t>(e.g. discharges only)</a:t>
          </a:r>
          <a:endParaRPr lang="en-US" sz="1200" i="1" kern="1200"/>
        </a:p>
        <a:p>
          <a:pPr marL="114300" lvl="1" indent="-114300" algn="l" defTabSz="533400">
            <a:lnSpc>
              <a:spcPct val="90000"/>
            </a:lnSpc>
            <a:spcBef>
              <a:spcPct val="0"/>
            </a:spcBef>
            <a:spcAft>
              <a:spcPct val="15000"/>
            </a:spcAft>
            <a:buChar char="•"/>
          </a:pPr>
          <a:r>
            <a:rPr lang="en-US" sz="1200" kern="1200" dirty="0"/>
            <a:t> Do you want to receive unsolicited CoP ADT alerts?</a:t>
          </a:r>
          <a:endParaRPr lang="en-US" sz="1200" kern="1200"/>
        </a:p>
      </dsp:txBody>
      <dsp:txXfrm rot="-5400000">
        <a:off x="1701236" y="812523"/>
        <a:ext cx="4398529" cy="492350"/>
      </dsp:txXfrm>
    </dsp:sp>
    <dsp:sp modelId="{7A4E8735-76A4-4602-AC4D-52C51A1C3BC2}">
      <dsp:nvSpPr>
        <dsp:cNvPr id="0" name=""/>
        <dsp:cNvSpPr/>
      </dsp:nvSpPr>
      <dsp:spPr>
        <a:xfrm>
          <a:off x="87565" y="717686"/>
          <a:ext cx="1613669" cy="682025"/>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64770" rIns="129540" bIns="64770" numCol="1" spcCol="1270" anchor="ctr" anchorCtr="0">
          <a:noAutofit/>
        </a:bodyPr>
        <a:lstStyle/>
        <a:p>
          <a:pPr marL="0" lvl="0" indent="0" algn="ctr" defTabSz="1511300">
            <a:lnSpc>
              <a:spcPct val="90000"/>
            </a:lnSpc>
            <a:spcBef>
              <a:spcPct val="0"/>
            </a:spcBef>
            <a:spcAft>
              <a:spcPct val="35000"/>
            </a:spcAft>
            <a:buNone/>
          </a:pPr>
          <a:r>
            <a:rPr lang="en-US" sz="3400" kern="1200"/>
            <a:t>What</a:t>
          </a:r>
        </a:p>
      </dsp:txBody>
      <dsp:txXfrm>
        <a:off x="120859" y="750980"/>
        <a:ext cx="1547081" cy="615437"/>
      </dsp:txXfrm>
    </dsp:sp>
    <dsp:sp modelId="{69955B35-84A9-4511-9399-6B226732EF9E}">
      <dsp:nvSpPr>
        <dsp:cNvPr id="0" name=""/>
        <dsp:cNvSpPr/>
      </dsp:nvSpPr>
      <dsp:spPr>
        <a:xfrm rot="5400000">
          <a:off x="3641007" y="-437757"/>
          <a:ext cx="545620" cy="4425164"/>
        </a:xfrm>
        <a:prstGeom prst="round2Same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57150" lvl="1" indent="-57150" algn="l" defTabSz="466725">
            <a:lnSpc>
              <a:spcPct val="90000"/>
            </a:lnSpc>
            <a:spcBef>
              <a:spcPct val="0"/>
            </a:spcBef>
            <a:spcAft>
              <a:spcPct val="15000"/>
            </a:spcAft>
            <a:buChar char="•"/>
          </a:pPr>
          <a:r>
            <a:rPr lang="en-US" sz="1050" kern="1200" dirty="0"/>
            <a:t> </a:t>
          </a:r>
          <a:r>
            <a:rPr lang="en-US" sz="1200" kern="1200" dirty="0"/>
            <a:t>Where do you want staff to review ADT alerts? </a:t>
          </a:r>
          <a:r>
            <a:rPr lang="en-US" sz="1200" i="1" kern="1200" dirty="0"/>
            <a:t>(e.g. ENS Vendor portal, EHR, population health management tool)</a:t>
          </a:r>
          <a:endParaRPr lang="en-US" sz="1200" i="1" kern="1200"/>
        </a:p>
      </dsp:txBody>
      <dsp:txXfrm rot="-5400000">
        <a:off x="1701236" y="1528649"/>
        <a:ext cx="4398529" cy="492350"/>
      </dsp:txXfrm>
    </dsp:sp>
    <dsp:sp modelId="{AAAE1EE4-C425-4C2D-83CD-3A2E885EE92C}">
      <dsp:nvSpPr>
        <dsp:cNvPr id="0" name=""/>
        <dsp:cNvSpPr/>
      </dsp:nvSpPr>
      <dsp:spPr>
        <a:xfrm>
          <a:off x="87565" y="1433812"/>
          <a:ext cx="1613669" cy="682025"/>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64770" rIns="129540" bIns="64770" numCol="1" spcCol="1270" anchor="ctr" anchorCtr="0">
          <a:noAutofit/>
        </a:bodyPr>
        <a:lstStyle/>
        <a:p>
          <a:pPr marL="0" lvl="0" indent="0" algn="ctr" defTabSz="1511300">
            <a:lnSpc>
              <a:spcPct val="90000"/>
            </a:lnSpc>
            <a:spcBef>
              <a:spcPct val="0"/>
            </a:spcBef>
            <a:spcAft>
              <a:spcPct val="35000"/>
            </a:spcAft>
            <a:buNone/>
          </a:pPr>
          <a:r>
            <a:rPr lang="en-US" sz="3400" kern="1200"/>
            <a:t>Where</a:t>
          </a:r>
        </a:p>
      </dsp:txBody>
      <dsp:txXfrm>
        <a:off x="120859" y="1467106"/>
        <a:ext cx="1547081" cy="615437"/>
      </dsp:txXfrm>
    </dsp:sp>
    <dsp:sp modelId="{BD951868-DB33-4E69-9DD0-2EADEDA13A41}">
      <dsp:nvSpPr>
        <dsp:cNvPr id="0" name=""/>
        <dsp:cNvSpPr/>
      </dsp:nvSpPr>
      <dsp:spPr>
        <a:xfrm rot="5400000">
          <a:off x="3641007" y="278369"/>
          <a:ext cx="545620" cy="4425164"/>
        </a:xfrm>
        <a:prstGeom prst="round2Same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57150" lvl="1" indent="-57150" algn="l" defTabSz="466725">
            <a:lnSpc>
              <a:spcPct val="90000"/>
            </a:lnSpc>
            <a:spcBef>
              <a:spcPct val="0"/>
            </a:spcBef>
            <a:spcAft>
              <a:spcPct val="15000"/>
            </a:spcAft>
            <a:buChar char="•"/>
          </a:pPr>
          <a:r>
            <a:rPr lang="en-US" sz="1050" kern="1200" dirty="0"/>
            <a:t> </a:t>
          </a:r>
          <a:r>
            <a:rPr lang="en-US" sz="1200" kern="1200" dirty="0"/>
            <a:t>When and how often do you want to receive ADT alerts? </a:t>
          </a:r>
          <a:endParaRPr lang="en-US" sz="1050" i="1" kern="1200"/>
        </a:p>
      </dsp:txBody>
      <dsp:txXfrm rot="-5400000">
        <a:off x="1701236" y="2244776"/>
        <a:ext cx="4398529" cy="492350"/>
      </dsp:txXfrm>
    </dsp:sp>
    <dsp:sp modelId="{F9B42C77-96EE-4B9D-AA62-E7102E13001C}">
      <dsp:nvSpPr>
        <dsp:cNvPr id="0" name=""/>
        <dsp:cNvSpPr/>
      </dsp:nvSpPr>
      <dsp:spPr>
        <a:xfrm>
          <a:off x="87565" y="2149938"/>
          <a:ext cx="1613669" cy="682025"/>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64770" rIns="129540" bIns="64770" numCol="1" spcCol="1270" anchor="ctr" anchorCtr="0">
          <a:noAutofit/>
        </a:bodyPr>
        <a:lstStyle/>
        <a:p>
          <a:pPr marL="0" lvl="0" indent="0" algn="ctr" defTabSz="1511300">
            <a:lnSpc>
              <a:spcPct val="90000"/>
            </a:lnSpc>
            <a:spcBef>
              <a:spcPct val="0"/>
            </a:spcBef>
            <a:spcAft>
              <a:spcPct val="35000"/>
            </a:spcAft>
            <a:buNone/>
          </a:pPr>
          <a:r>
            <a:rPr lang="en-US" sz="3400" i="0" kern="1200"/>
            <a:t>When</a:t>
          </a:r>
        </a:p>
      </dsp:txBody>
      <dsp:txXfrm>
        <a:off x="120859" y="2183232"/>
        <a:ext cx="1547081" cy="615437"/>
      </dsp:txXfrm>
    </dsp:sp>
    <dsp:sp modelId="{3237FC00-4B78-4C23-AD60-00F3C1724391}">
      <dsp:nvSpPr>
        <dsp:cNvPr id="0" name=""/>
        <dsp:cNvSpPr/>
      </dsp:nvSpPr>
      <dsp:spPr>
        <a:xfrm rot="5400000">
          <a:off x="3623297" y="961405"/>
          <a:ext cx="545620" cy="4453248"/>
        </a:xfrm>
        <a:prstGeom prst="round2Same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57150" lvl="1" indent="-57150" algn="l" defTabSz="466725">
            <a:lnSpc>
              <a:spcPct val="90000"/>
            </a:lnSpc>
            <a:spcBef>
              <a:spcPct val="0"/>
            </a:spcBef>
            <a:spcAft>
              <a:spcPct val="15000"/>
            </a:spcAft>
            <a:buChar char="•"/>
          </a:pPr>
          <a:r>
            <a:rPr lang="en-US" sz="1050" kern="1200" dirty="0"/>
            <a:t> </a:t>
          </a:r>
          <a:r>
            <a:rPr lang="en-US" sz="1200" kern="1200" dirty="0"/>
            <a:t>Customizations and filtering of ADT feeds can be done through a certified ENS Vendor or in a population health management tool</a:t>
          </a:r>
          <a:endParaRPr lang="en-US" sz="1200" i="0" kern="1200"/>
        </a:p>
      </dsp:txBody>
      <dsp:txXfrm rot="-5400000">
        <a:off x="1669484" y="2941854"/>
        <a:ext cx="4426613" cy="492350"/>
      </dsp:txXfrm>
    </dsp:sp>
    <dsp:sp modelId="{48CCB512-68FF-4A50-B202-E9C8B54F8A87}">
      <dsp:nvSpPr>
        <dsp:cNvPr id="0" name=""/>
        <dsp:cNvSpPr/>
      </dsp:nvSpPr>
      <dsp:spPr>
        <a:xfrm>
          <a:off x="81214" y="2867624"/>
          <a:ext cx="1613669" cy="682025"/>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64770" rIns="129540" bIns="64770" numCol="1" spcCol="1270" anchor="ctr" anchorCtr="0">
          <a:noAutofit/>
        </a:bodyPr>
        <a:lstStyle/>
        <a:p>
          <a:pPr marL="0" lvl="0" indent="0" algn="ctr" defTabSz="1511300">
            <a:lnSpc>
              <a:spcPct val="90000"/>
            </a:lnSpc>
            <a:spcBef>
              <a:spcPct val="0"/>
            </a:spcBef>
            <a:spcAft>
              <a:spcPct val="35000"/>
            </a:spcAft>
            <a:buNone/>
          </a:pPr>
          <a:r>
            <a:rPr lang="en-US" sz="3400" i="0" kern="1200"/>
            <a:t>How</a:t>
          </a:r>
        </a:p>
      </dsp:txBody>
      <dsp:txXfrm>
        <a:off x="114508" y="2900918"/>
        <a:ext cx="1547081" cy="61543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2DF75-51CE-4B35-9DC1-F932EACA2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2298</Words>
  <Characters>13104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Miller</dc:creator>
  <cp:keywords/>
  <dc:description/>
  <cp:lastModifiedBy>Angela Miller</cp:lastModifiedBy>
  <cp:revision>3</cp:revision>
  <cp:lastPrinted>2023-09-07T17:29:00Z</cp:lastPrinted>
  <dcterms:created xsi:type="dcterms:W3CDTF">2024-02-09T19:13:00Z</dcterms:created>
  <dcterms:modified xsi:type="dcterms:W3CDTF">2024-02-09T19:20:00Z</dcterms:modified>
</cp:coreProperties>
</file>